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F8B2" w14:textId="44FD3CC1" w:rsidR="009A1C0D" w:rsidRPr="009A1C0D" w:rsidRDefault="0020133B" w:rsidP="008F31DD">
      <w:pPr>
        <w:rPr>
          <w:rFonts w:ascii="Verdana" w:hAnsi="Verdana"/>
          <w:b/>
          <w:sz w:val="20"/>
          <w:szCs w:val="20"/>
        </w:rPr>
      </w:pPr>
      <w:r>
        <w:rPr>
          <w:rFonts w:ascii="Verdana" w:hAnsi="Verdana"/>
          <w:b/>
          <w:sz w:val="20"/>
          <w:szCs w:val="20"/>
        </w:rPr>
        <w:t>T</w:t>
      </w:r>
      <w:r w:rsidR="009A1C0D" w:rsidRPr="009A1C0D">
        <w:rPr>
          <w:rFonts w:ascii="Verdana" w:hAnsi="Verdana"/>
          <w:b/>
          <w:sz w:val="20"/>
          <w:szCs w:val="20"/>
        </w:rPr>
        <w:t>aal</w:t>
      </w:r>
      <w:r>
        <w:rPr>
          <w:rFonts w:ascii="Verdana" w:hAnsi="Verdana"/>
          <w:b/>
          <w:sz w:val="20"/>
          <w:szCs w:val="20"/>
        </w:rPr>
        <w:t>-</w:t>
      </w:r>
      <w:r w:rsidR="009A1C0D" w:rsidRPr="009A1C0D">
        <w:rPr>
          <w:rFonts w:ascii="Verdana" w:hAnsi="Verdana"/>
          <w:b/>
          <w:sz w:val="20"/>
          <w:szCs w:val="20"/>
        </w:rPr>
        <w:t xml:space="preserve"> en</w:t>
      </w:r>
      <w:r>
        <w:rPr>
          <w:rFonts w:ascii="Verdana" w:hAnsi="Verdana"/>
          <w:b/>
          <w:sz w:val="20"/>
          <w:szCs w:val="20"/>
        </w:rPr>
        <w:t xml:space="preserve"> rekenbeleid</w:t>
      </w:r>
      <w:r w:rsidR="0005386F">
        <w:rPr>
          <w:rFonts w:ascii="Verdana" w:hAnsi="Verdana"/>
          <w:b/>
          <w:sz w:val="20"/>
          <w:szCs w:val="20"/>
        </w:rPr>
        <w:t xml:space="preserve"> op het Veluws College</w:t>
      </w:r>
      <w:r w:rsidR="00B07198">
        <w:rPr>
          <w:rFonts w:ascii="Verdana" w:hAnsi="Verdana"/>
          <w:b/>
          <w:sz w:val="20"/>
          <w:szCs w:val="20"/>
        </w:rPr>
        <w:t xml:space="preserve"> Twello</w:t>
      </w:r>
      <w:r w:rsidR="00631DA8">
        <w:rPr>
          <w:rFonts w:ascii="Verdana" w:hAnsi="Verdana"/>
          <w:b/>
          <w:sz w:val="20"/>
          <w:szCs w:val="20"/>
        </w:rPr>
        <w:t xml:space="preserve"> 20</w:t>
      </w:r>
      <w:r w:rsidR="000F6BDA">
        <w:rPr>
          <w:rFonts w:ascii="Verdana" w:hAnsi="Verdana"/>
          <w:b/>
          <w:sz w:val="20"/>
          <w:szCs w:val="20"/>
        </w:rPr>
        <w:t>2</w:t>
      </w:r>
      <w:r w:rsidR="00301B49">
        <w:rPr>
          <w:rFonts w:ascii="Verdana" w:hAnsi="Verdana"/>
          <w:b/>
          <w:sz w:val="20"/>
          <w:szCs w:val="20"/>
        </w:rPr>
        <w:t>1</w:t>
      </w:r>
      <w:r w:rsidR="00BD2890">
        <w:rPr>
          <w:rFonts w:ascii="Verdana" w:hAnsi="Verdana"/>
          <w:b/>
          <w:sz w:val="20"/>
          <w:szCs w:val="20"/>
        </w:rPr>
        <w:t xml:space="preserve"> - 20</w:t>
      </w:r>
      <w:r w:rsidR="000F6BDA">
        <w:rPr>
          <w:rFonts w:ascii="Verdana" w:hAnsi="Verdana"/>
          <w:b/>
          <w:sz w:val="20"/>
          <w:szCs w:val="20"/>
        </w:rPr>
        <w:t>2</w:t>
      </w:r>
      <w:r w:rsidR="00301B49">
        <w:rPr>
          <w:rFonts w:ascii="Verdana" w:hAnsi="Verdana"/>
          <w:b/>
          <w:sz w:val="20"/>
          <w:szCs w:val="20"/>
        </w:rPr>
        <w:t>2</w:t>
      </w:r>
    </w:p>
    <w:p w14:paraId="17338E9F" w14:textId="77777777" w:rsidR="009A1C0D" w:rsidRDefault="009A1C0D" w:rsidP="008F31DD">
      <w:pPr>
        <w:rPr>
          <w:rFonts w:ascii="Verdana" w:hAnsi="Verdana"/>
          <w:sz w:val="20"/>
          <w:szCs w:val="20"/>
        </w:rPr>
      </w:pPr>
    </w:p>
    <w:p w14:paraId="2FF327F4" w14:textId="77777777" w:rsidR="00461901" w:rsidRPr="00461901" w:rsidRDefault="00461901" w:rsidP="00902BFD">
      <w:pPr>
        <w:numPr>
          <w:ilvl w:val="0"/>
          <w:numId w:val="17"/>
        </w:numPr>
        <w:rPr>
          <w:rFonts w:ascii="Verdana" w:hAnsi="Verdana"/>
          <w:i/>
          <w:sz w:val="20"/>
          <w:szCs w:val="20"/>
        </w:rPr>
      </w:pPr>
      <w:r w:rsidRPr="00461901">
        <w:rPr>
          <w:rFonts w:ascii="Verdana" w:hAnsi="Verdana"/>
          <w:i/>
          <w:sz w:val="20"/>
          <w:szCs w:val="20"/>
        </w:rPr>
        <w:t>Inleiding</w:t>
      </w:r>
    </w:p>
    <w:p w14:paraId="1E508C57" w14:textId="77777777" w:rsidR="00562950" w:rsidRDefault="00562950" w:rsidP="008F31DD">
      <w:pPr>
        <w:rPr>
          <w:rFonts w:ascii="Verdana" w:hAnsi="Verdana"/>
          <w:sz w:val="20"/>
          <w:szCs w:val="20"/>
        </w:rPr>
      </w:pPr>
    </w:p>
    <w:p w14:paraId="1324B123" w14:textId="77777777" w:rsidR="00DF034B" w:rsidRDefault="008F31DD" w:rsidP="008F31DD">
      <w:pPr>
        <w:rPr>
          <w:rFonts w:ascii="Verdana" w:hAnsi="Verdana"/>
          <w:sz w:val="20"/>
          <w:szCs w:val="20"/>
        </w:rPr>
      </w:pPr>
      <w:r w:rsidRPr="009A1C0D">
        <w:rPr>
          <w:rFonts w:ascii="Verdana" w:hAnsi="Verdana"/>
          <w:sz w:val="20"/>
          <w:szCs w:val="20"/>
        </w:rPr>
        <w:t>De basisvaardigheden taal en rekenen spelen een belangrijke rol bij de overstap van leerlingen van het voortgezet onderwijs naar, mbo, hbo en wetenschappelijk onderwijs. Een steeds groter deel van de leerlingen heeft moeite met die overstap als gevolg van een te geringe kennis van taal en rekenen.</w:t>
      </w:r>
      <w:r w:rsidR="009A1C0D" w:rsidRPr="009A1C0D">
        <w:rPr>
          <w:rFonts w:ascii="Verdana" w:hAnsi="Verdana"/>
          <w:sz w:val="20"/>
          <w:szCs w:val="20"/>
        </w:rPr>
        <w:t xml:space="preserve"> </w:t>
      </w:r>
    </w:p>
    <w:p w14:paraId="01AC42CB" w14:textId="77777777" w:rsidR="00DF034B" w:rsidRPr="00E74AC8" w:rsidRDefault="00DF034B" w:rsidP="00DF034B">
      <w:pPr>
        <w:rPr>
          <w:rFonts w:ascii="Verdana" w:hAnsi="Verdana"/>
          <w:color w:val="C00000"/>
          <w:sz w:val="20"/>
          <w:szCs w:val="20"/>
        </w:rPr>
      </w:pPr>
      <w:r>
        <w:rPr>
          <w:rFonts w:ascii="Verdana" w:hAnsi="Verdana"/>
          <w:sz w:val="20"/>
          <w:szCs w:val="20"/>
        </w:rPr>
        <w:t xml:space="preserve">Ook veel leerlingen van de basisschool hebben niet noodzakelijkerwijs het reken- en taalniveau dat bij de overstap van de basisschool naar het voortgezet aan het einde van groep 8 gehaald kan worden. Dat maakt dat het voortgezet onderwijs voor een grote opgave staat. Bij hen ligt de verantwoordelijkheid om de achterstanden </w:t>
      </w:r>
      <w:r w:rsidR="00AC3A71">
        <w:rPr>
          <w:rFonts w:ascii="Verdana" w:hAnsi="Verdana"/>
          <w:sz w:val="20"/>
          <w:szCs w:val="20"/>
        </w:rPr>
        <w:t>aan te pakken</w:t>
      </w:r>
      <w:r>
        <w:rPr>
          <w:rFonts w:ascii="Verdana" w:hAnsi="Verdana"/>
          <w:sz w:val="20"/>
          <w:szCs w:val="20"/>
        </w:rPr>
        <w:t xml:space="preserve"> en toe te werken naar het niveau van het vervolgonderwijs. Wanneer we hierin slagen is de overstap naar het vervolgonderwijs niet langer een struikelblok maar een logisch vervolg op het gevolgde onderwijs. Of we hier in slagen zal blijken uit de resultaten die onze leerlingen gaan behalen </w:t>
      </w:r>
      <w:r w:rsidR="00785E14">
        <w:rPr>
          <w:rFonts w:ascii="Verdana" w:hAnsi="Verdana"/>
          <w:sz w:val="20"/>
          <w:szCs w:val="20"/>
        </w:rPr>
        <w:t>op</w:t>
      </w:r>
      <w:r>
        <w:rPr>
          <w:rFonts w:ascii="Verdana" w:hAnsi="Verdana"/>
          <w:sz w:val="20"/>
          <w:szCs w:val="20"/>
        </w:rPr>
        <w:t xml:space="preserve"> het aparte </w:t>
      </w:r>
      <w:r w:rsidR="00785E14">
        <w:rPr>
          <w:rFonts w:ascii="Verdana" w:hAnsi="Verdana"/>
          <w:sz w:val="20"/>
          <w:szCs w:val="20"/>
        </w:rPr>
        <w:t xml:space="preserve">examen </w:t>
      </w:r>
      <w:r w:rsidR="00785E14" w:rsidRPr="003F7717">
        <w:rPr>
          <w:rFonts w:ascii="Verdana" w:hAnsi="Verdana"/>
          <w:sz w:val="20"/>
          <w:szCs w:val="20"/>
        </w:rPr>
        <w:t xml:space="preserve">rekenen </w:t>
      </w:r>
      <w:r w:rsidR="003B5CC0" w:rsidRPr="009F35ED">
        <w:rPr>
          <w:rFonts w:ascii="Verdana" w:hAnsi="Verdana"/>
          <w:sz w:val="20"/>
          <w:szCs w:val="20"/>
        </w:rPr>
        <w:t>(</w:t>
      </w:r>
      <w:r w:rsidR="00647970" w:rsidRPr="009F35ED">
        <w:rPr>
          <w:rFonts w:ascii="Verdana" w:hAnsi="Verdana"/>
          <w:sz w:val="20"/>
          <w:szCs w:val="20"/>
        </w:rPr>
        <w:t>hoewel de uitkomst dan n</w:t>
      </w:r>
      <w:r w:rsidR="005903AB" w:rsidRPr="009F35ED">
        <w:rPr>
          <w:rFonts w:ascii="Verdana" w:hAnsi="Verdana"/>
          <w:sz w:val="20"/>
          <w:szCs w:val="20"/>
        </w:rPr>
        <w:t>og niet meetelt voor het examen</w:t>
      </w:r>
      <w:r w:rsidR="003B5CC0" w:rsidRPr="009F35ED">
        <w:rPr>
          <w:rFonts w:ascii="Verdana" w:hAnsi="Verdana"/>
          <w:sz w:val="20"/>
          <w:szCs w:val="20"/>
        </w:rPr>
        <w:t>)</w:t>
      </w:r>
      <w:r w:rsidR="005903AB" w:rsidRPr="009F35ED">
        <w:rPr>
          <w:rFonts w:ascii="Verdana" w:hAnsi="Verdana"/>
          <w:sz w:val="20"/>
          <w:szCs w:val="20"/>
        </w:rPr>
        <w:t xml:space="preserve">; </w:t>
      </w:r>
      <w:r w:rsidR="003B5CC0" w:rsidRPr="009F35ED">
        <w:rPr>
          <w:rFonts w:ascii="Verdana" w:hAnsi="Verdana"/>
          <w:sz w:val="20"/>
          <w:szCs w:val="20"/>
        </w:rPr>
        <w:t>en uit de resultaten van het op de referentieniveaus afgestemde examen Nederlands</w:t>
      </w:r>
      <w:r w:rsidR="00C83FD2">
        <w:rPr>
          <w:rFonts w:ascii="Verdana" w:hAnsi="Verdana"/>
          <w:sz w:val="20"/>
          <w:szCs w:val="20"/>
        </w:rPr>
        <w:t>.</w:t>
      </w:r>
      <w:r w:rsidR="003B5CC0" w:rsidRPr="009F35ED">
        <w:rPr>
          <w:rFonts w:ascii="Verdana" w:hAnsi="Verdana"/>
          <w:sz w:val="20"/>
          <w:szCs w:val="20"/>
        </w:rPr>
        <w:t xml:space="preserve"> </w:t>
      </w:r>
    </w:p>
    <w:p w14:paraId="488B0644" w14:textId="77777777" w:rsidR="00DF034B" w:rsidRDefault="00DF034B" w:rsidP="00DF034B">
      <w:pPr>
        <w:rPr>
          <w:rFonts w:ascii="Verdana" w:hAnsi="Verdana"/>
          <w:sz w:val="20"/>
          <w:szCs w:val="20"/>
        </w:rPr>
      </w:pPr>
      <w:r>
        <w:rPr>
          <w:rFonts w:ascii="Verdana" w:hAnsi="Verdana"/>
          <w:sz w:val="20"/>
          <w:szCs w:val="20"/>
        </w:rPr>
        <w:t xml:space="preserve">Al met al voldoende redenen om werk te maken </w:t>
      </w:r>
      <w:r w:rsidRPr="009A1C0D">
        <w:rPr>
          <w:rFonts w:ascii="Verdana" w:hAnsi="Verdana"/>
          <w:sz w:val="20"/>
          <w:szCs w:val="20"/>
        </w:rPr>
        <w:t xml:space="preserve">van een doorlopende leerlijn taal en rekenen. </w:t>
      </w:r>
    </w:p>
    <w:p w14:paraId="187C321A" w14:textId="77777777" w:rsidR="000B4AE7" w:rsidRDefault="009A1C0D" w:rsidP="008F31DD">
      <w:pPr>
        <w:rPr>
          <w:rFonts w:ascii="Verdana" w:hAnsi="Verdana"/>
          <w:sz w:val="20"/>
          <w:szCs w:val="20"/>
        </w:rPr>
      </w:pPr>
      <w:r w:rsidRPr="009A1C0D">
        <w:rPr>
          <w:rFonts w:ascii="Verdana" w:hAnsi="Verdana"/>
          <w:sz w:val="20"/>
          <w:szCs w:val="20"/>
        </w:rPr>
        <w:t xml:space="preserve">Een hulpmiddel </w:t>
      </w:r>
      <w:r w:rsidR="0005386F">
        <w:rPr>
          <w:rFonts w:ascii="Verdana" w:hAnsi="Verdana"/>
          <w:sz w:val="20"/>
          <w:szCs w:val="20"/>
        </w:rPr>
        <w:t>bij het vormgeven van deze doorlopende leerlijnen</w:t>
      </w:r>
      <w:r w:rsidRPr="009A1C0D">
        <w:rPr>
          <w:rFonts w:ascii="Verdana" w:hAnsi="Verdana"/>
          <w:sz w:val="20"/>
          <w:szCs w:val="20"/>
        </w:rPr>
        <w:t xml:space="preserve"> wordt gevormd door de referentieniveaus, die de commissie Meijerink </w:t>
      </w:r>
      <w:r>
        <w:rPr>
          <w:rFonts w:ascii="Verdana" w:hAnsi="Verdana"/>
          <w:sz w:val="20"/>
          <w:szCs w:val="20"/>
        </w:rPr>
        <w:t xml:space="preserve">in januari 2008 </w:t>
      </w:r>
      <w:r w:rsidRPr="009A1C0D">
        <w:rPr>
          <w:rFonts w:ascii="Verdana" w:hAnsi="Verdana"/>
          <w:sz w:val="20"/>
          <w:szCs w:val="20"/>
        </w:rPr>
        <w:t>heeft geformuleerd</w:t>
      </w:r>
      <w:r>
        <w:rPr>
          <w:rFonts w:ascii="Verdana" w:hAnsi="Verdana"/>
          <w:sz w:val="20"/>
          <w:szCs w:val="20"/>
        </w:rPr>
        <w:t>.</w:t>
      </w:r>
      <w:r w:rsidRPr="009A1C0D">
        <w:rPr>
          <w:rFonts w:ascii="Verdana" w:hAnsi="Verdana"/>
          <w:sz w:val="20"/>
          <w:szCs w:val="20"/>
        </w:rPr>
        <w:t xml:space="preserve"> </w:t>
      </w:r>
      <w:r w:rsidR="0005386F">
        <w:rPr>
          <w:rFonts w:ascii="Verdana" w:hAnsi="Verdana"/>
          <w:sz w:val="20"/>
          <w:szCs w:val="20"/>
        </w:rPr>
        <w:t xml:space="preserve">De referentieniveaus dragen bij </w:t>
      </w:r>
      <w:r w:rsidR="00C846DB">
        <w:rPr>
          <w:rFonts w:ascii="Verdana" w:hAnsi="Verdana"/>
          <w:sz w:val="20"/>
          <w:szCs w:val="20"/>
        </w:rPr>
        <w:t>aan</w:t>
      </w:r>
      <w:r w:rsidR="0005386F">
        <w:rPr>
          <w:rFonts w:ascii="Verdana" w:hAnsi="Verdana"/>
          <w:sz w:val="20"/>
          <w:szCs w:val="20"/>
        </w:rPr>
        <w:t xml:space="preserve"> een </w:t>
      </w:r>
      <w:r w:rsidR="00461901">
        <w:rPr>
          <w:rFonts w:ascii="Verdana" w:hAnsi="Verdana"/>
          <w:sz w:val="20"/>
          <w:szCs w:val="20"/>
        </w:rPr>
        <w:t xml:space="preserve">samenhangend curriculum voor taal en rekenen </w:t>
      </w:r>
      <w:r w:rsidR="0005386F">
        <w:rPr>
          <w:rFonts w:ascii="Verdana" w:hAnsi="Verdana"/>
          <w:sz w:val="20"/>
          <w:szCs w:val="20"/>
        </w:rPr>
        <w:t xml:space="preserve">en </w:t>
      </w:r>
      <w:r w:rsidR="00461901">
        <w:rPr>
          <w:rFonts w:ascii="Verdana" w:hAnsi="Verdana"/>
          <w:sz w:val="20"/>
          <w:szCs w:val="20"/>
        </w:rPr>
        <w:t>ge</w:t>
      </w:r>
      <w:r w:rsidR="0005386F">
        <w:rPr>
          <w:rFonts w:ascii="Verdana" w:hAnsi="Verdana"/>
          <w:sz w:val="20"/>
          <w:szCs w:val="20"/>
        </w:rPr>
        <w:t>ven</w:t>
      </w:r>
      <w:r w:rsidR="00461901">
        <w:rPr>
          <w:rFonts w:ascii="Verdana" w:hAnsi="Verdana"/>
          <w:sz w:val="20"/>
          <w:szCs w:val="20"/>
        </w:rPr>
        <w:t xml:space="preserve"> de scholen en de docenten me</w:t>
      </w:r>
      <w:r w:rsidR="0005386F">
        <w:rPr>
          <w:rFonts w:ascii="Verdana" w:hAnsi="Verdana"/>
          <w:sz w:val="20"/>
          <w:szCs w:val="20"/>
        </w:rPr>
        <w:t>er inzicht in de begin- en eind</w:t>
      </w:r>
      <w:r w:rsidR="00461901">
        <w:rPr>
          <w:rFonts w:ascii="Verdana" w:hAnsi="Verdana"/>
          <w:sz w:val="20"/>
          <w:szCs w:val="20"/>
        </w:rPr>
        <w:t>niveaus voor de voor- en vervolgopleidingen.</w:t>
      </w:r>
    </w:p>
    <w:p w14:paraId="6F9AE04A" w14:textId="77777777" w:rsidR="009F35ED" w:rsidRDefault="009F35ED" w:rsidP="008F31DD">
      <w:pPr>
        <w:rPr>
          <w:rFonts w:ascii="Verdana" w:hAnsi="Verdana"/>
          <w:sz w:val="20"/>
          <w:szCs w:val="20"/>
        </w:rPr>
      </w:pPr>
    </w:p>
    <w:p w14:paraId="239B76B6" w14:textId="77777777" w:rsidR="00A60C93" w:rsidRDefault="00A60C93" w:rsidP="008F31DD">
      <w:pPr>
        <w:rPr>
          <w:rFonts w:ascii="Verdana" w:hAnsi="Verdana"/>
          <w:sz w:val="20"/>
          <w:szCs w:val="20"/>
        </w:rPr>
      </w:pPr>
      <w:r>
        <w:rPr>
          <w:rFonts w:ascii="Verdana" w:hAnsi="Verdana"/>
          <w:sz w:val="20"/>
          <w:szCs w:val="20"/>
        </w:rPr>
        <w:t xml:space="preserve">Deze notitie </w:t>
      </w:r>
      <w:r w:rsidR="008B35B4">
        <w:rPr>
          <w:rFonts w:ascii="Verdana" w:hAnsi="Verdana"/>
          <w:sz w:val="20"/>
          <w:szCs w:val="20"/>
        </w:rPr>
        <w:t>kent de volgende indeling</w:t>
      </w:r>
      <w:r>
        <w:rPr>
          <w:rFonts w:ascii="Verdana" w:hAnsi="Verdana"/>
          <w:sz w:val="20"/>
          <w:szCs w:val="20"/>
        </w:rPr>
        <w:t>:</w:t>
      </w:r>
    </w:p>
    <w:p w14:paraId="1E25F977" w14:textId="77777777" w:rsidR="00A60C93" w:rsidRDefault="00A60C93" w:rsidP="00A60C93">
      <w:pPr>
        <w:numPr>
          <w:ilvl w:val="0"/>
          <w:numId w:val="9"/>
        </w:numPr>
        <w:rPr>
          <w:rFonts w:ascii="Verdana" w:hAnsi="Verdana"/>
          <w:sz w:val="20"/>
          <w:szCs w:val="20"/>
        </w:rPr>
      </w:pPr>
      <w:r>
        <w:rPr>
          <w:rFonts w:ascii="Verdana" w:hAnsi="Verdana"/>
          <w:sz w:val="20"/>
          <w:szCs w:val="20"/>
        </w:rPr>
        <w:t xml:space="preserve">Een korte beschrijving van wat onder </w:t>
      </w:r>
      <w:r w:rsidR="0005386F">
        <w:rPr>
          <w:rFonts w:ascii="Verdana" w:hAnsi="Verdana"/>
          <w:sz w:val="20"/>
          <w:szCs w:val="20"/>
        </w:rPr>
        <w:t>de referentieniveaus word</w:t>
      </w:r>
      <w:r w:rsidR="006F4C1C">
        <w:rPr>
          <w:rFonts w:ascii="Verdana" w:hAnsi="Verdana"/>
          <w:sz w:val="20"/>
          <w:szCs w:val="20"/>
        </w:rPr>
        <w:t>t</w:t>
      </w:r>
      <w:r w:rsidR="0005386F">
        <w:rPr>
          <w:rFonts w:ascii="Verdana" w:hAnsi="Verdana"/>
          <w:sz w:val="20"/>
          <w:szCs w:val="20"/>
        </w:rPr>
        <w:t xml:space="preserve"> verstaan</w:t>
      </w:r>
      <w:r>
        <w:rPr>
          <w:rFonts w:ascii="Verdana" w:hAnsi="Verdana"/>
          <w:sz w:val="20"/>
          <w:szCs w:val="20"/>
        </w:rPr>
        <w:t>.</w:t>
      </w:r>
      <w:r w:rsidR="0005386F">
        <w:rPr>
          <w:rFonts w:ascii="Verdana" w:hAnsi="Verdana"/>
          <w:sz w:val="20"/>
          <w:szCs w:val="20"/>
        </w:rPr>
        <w:t xml:space="preserve"> </w:t>
      </w:r>
    </w:p>
    <w:p w14:paraId="31DFF970" w14:textId="77777777" w:rsidR="00C021FD" w:rsidRPr="009F35ED" w:rsidRDefault="00A60C93" w:rsidP="00A60C93">
      <w:pPr>
        <w:numPr>
          <w:ilvl w:val="0"/>
          <w:numId w:val="9"/>
        </w:numPr>
        <w:rPr>
          <w:rFonts w:ascii="Verdana" w:hAnsi="Verdana"/>
          <w:sz w:val="20"/>
          <w:szCs w:val="20"/>
        </w:rPr>
      </w:pPr>
      <w:r w:rsidRPr="009F35ED">
        <w:rPr>
          <w:rFonts w:ascii="Verdana" w:hAnsi="Verdana"/>
          <w:sz w:val="20"/>
          <w:szCs w:val="20"/>
        </w:rPr>
        <w:t xml:space="preserve">Beschrijving </w:t>
      </w:r>
      <w:r w:rsidR="00C021FD" w:rsidRPr="009F35ED">
        <w:rPr>
          <w:rFonts w:ascii="Verdana" w:hAnsi="Verdana"/>
          <w:sz w:val="20"/>
          <w:szCs w:val="20"/>
        </w:rPr>
        <w:t xml:space="preserve">van het reken- en taalbeleid op </w:t>
      </w:r>
      <w:r w:rsidRPr="009F35ED">
        <w:rPr>
          <w:rFonts w:ascii="Verdana" w:hAnsi="Verdana"/>
          <w:sz w:val="20"/>
          <w:szCs w:val="20"/>
        </w:rPr>
        <w:t>het Veluws College</w:t>
      </w:r>
      <w:r w:rsidR="009E1973">
        <w:rPr>
          <w:rFonts w:ascii="Verdana" w:hAnsi="Verdana"/>
          <w:sz w:val="20"/>
          <w:szCs w:val="20"/>
        </w:rPr>
        <w:t xml:space="preserve"> </w:t>
      </w:r>
      <w:r w:rsidR="009E1973" w:rsidRPr="00834E02">
        <w:rPr>
          <w:rFonts w:ascii="Verdana" w:hAnsi="Verdana"/>
          <w:sz w:val="20"/>
          <w:szCs w:val="20"/>
        </w:rPr>
        <w:t>Twello</w:t>
      </w:r>
      <w:r w:rsidRPr="009F35ED">
        <w:rPr>
          <w:rFonts w:ascii="Verdana" w:hAnsi="Verdana"/>
          <w:sz w:val="20"/>
          <w:szCs w:val="20"/>
        </w:rPr>
        <w:t xml:space="preserve"> </w:t>
      </w:r>
    </w:p>
    <w:p w14:paraId="787101CB" w14:textId="77777777" w:rsidR="008B35B4" w:rsidRPr="00C021FD" w:rsidRDefault="003D0199" w:rsidP="00A60C93">
      <w:pPr>
        <w:numPr>
          <w:ilvl w:val="0"/>
          <w:numId w:val="9"/>
        </w:numPr>
        <w:rPr>
          <w:rFonts w:ascii="Verdana" w:hAnsi="Verdana"/>
          <w:sz w:val="20"/>
          <w:szCs w:val="20"/>
        </w:rPr>
      </w:pPr>
      <w:r w:rsidRPr="00C021FD">
        <w:rPr>
          <w:rFonts w:ascii="Verdana" w:hAnsi="Verdana"/>
          <w:sz w:val="20"/>
          <w:szCs w:val="20"/>
        </w:rPr>
        <w:t xml:space="preserve">Een beschrijving van de </w:t>
      </w:r>
      <w:r w:rsidR="0048555B" w:rsidRPr="00C021FD">
        <w:rPr>
          <w:rFonts w:ascii="Verdana" w:hAnsi="Verdana"/>
          <w:sz w:val="20"/>
          <w:szCs w:val="20"/>
        </w:rPr>
        <w:t xml:space="preserve">aanpak zoals die </w:t>
      </w:r>
      <w:r w:rsidR="00FA169B">
        <w:rPr>
          <w:rFonts w:ascii="Verdana" w:hAnsi="Verdana"/>
          <w:sz w:val="20"/>
          <w:szCs w:val="20"/>
        </w:rPr>
        <w:t xml:space="preserve">dit schooljaar </w:t>
      </w:r>
      <w:r w:rsidR="0048555B" w:rsidRPr="00C021FD">
        <w:rPr>
          <w:rFonts w:ascii="Verdana" w:hAnsi="Verdana"/>
          <w:sz w:val="20"/>
          <w:szCs w:val="20"/>
        </w:rPr>
        <w:t>zal gelden.</w:t>
      </w:r>
    </w:p>
    <w:p w14:paraId="225ECD39" w14:textId="77777777" w:rsidR="003E72E4" w:rsidRDefault="003E72E4" w:rsidP="008F31DD">
      <w:pPr>
        <w:rPr>
          <w:rFonts w:ascii="Verdana" w:hAnsi="Verdana"/>
          <w:sz w:val="20"/>
          <w:szCs w:val="20"/>
        </w:rPr>
      </w:pPr>
    </w:p>
    <w:p w14:paraId="29F3BC94" w14:textId="77777777" w:rsidR="008D2583" w:rsidRPr="008B35B4" w:rsidRDefault="008B35B4" w:rsidP="00902BFD">
      <w:pPr>
        <w:numPr>
          <w:ilvl w:val="0"/>
          <w:numId w:val="17"/>
        </w:numPr>
        <w:rPr>
          <w:rFonts w:ascii="Verdana" w:hAnsi="Verdana"/>
          <w:sz w:val="20"/>
          <w:szCs w:val="20"/>
        </w:rPr>
      </w:pPr>
      <w:r w:rsidRPr="008B35B4">
        <w:rPr>
          <w:rFonts w:ascii="Verdana" w:hAnsi="Verdana"/>
          <w:i/>
          <w:sz w:val="20"/>
          <w:szCs w:val="20"/>
        </w:rPr>
        <w:t xml:space="preserve"> </w:t>
      </w:r>
      <w:r w:rsidR="008D2583" w:rsidRPr="008B35B4">
        <w:rPr>
          <w:rFonts w:ascii="Verdana" w:hAnsi="Verdana"/>
          <w:i/>
          <w:sz w:val="20"/>
          <w:szCs w:val="20"/>
        </w:rPr>
        <w:t>Referentieniveaus taal en rekenen</w:t>
      </w:r>
    </w:p>
    <w:p w14:paraId="06964E70" w14:textId="77777777" w:rsidR="008B35B4" w:rsidRDefault="008B35B4" w:rsidP="008F31DD">
      <w:pPr>
        <w:rPr>
          <w:rFonts w:ascii="Verdana" w:hAnsi="Verdana"/>
          <w:sz w:val="20"/>
          <w:szCs w:val="20"/>
        </w:rPr>
      </w:pPr>
    </w:p>
    <w:p w14:paraId="4F4BDBE7" w14:textId="77777777" w:rsidR="0043689A" w:rsidRDefault="008D2583" w:rsidP="008F31DD">
      <w:pPr>
        <w:rPr>
          <w:rFonts w:ascii="Verdana" w:hAnsi="Verdana"/>
          <w:sz w:val="20"/>
          <w:szCs w:val="20"/>
        </w:rPr>
      </w:pPr>
      <w:r>
        <w:rPr>
          <w:rFonts w:ascii="Verdana" w:hAnsi="Verdana"/>
          <w:sz w:val="20"/>
          <w:szCs w:val="20"/>
        </w:rPr>
        <w:t xml:space="preserve">Het referentiekader voor taal en rekenen bevat vier referentieniveaus. Binnen deze niveaus wordt onderscheid gemaakt tussen een fundamentele kwaliteit (1 – </w:t>
      </w:r>
      <w:smartTag w:uri="urn:schemas-microsoft-com:office:smarttags" w:element="metricconverter">
        <w:smartTagPr>
          <w:attr w:name="ProductID" w:val="4F"/>
        </w:smartTagPr>
        <w:r>
          <w:rPr>
            <w:rFonts w:ascii="Verdana" w:hAnsi="Verdana"/>
            <w:sz w:val="20"/>
            <w:szCs w:val="20"/>
          </w:rPr>
          <w:t>4F</w:t>
        </w:r>
      </w:smartTag>
      <w:r>
        <w:rPr>
          <w:rFonts w:ascii="Verdana" w:hAnsi="Verdana"/>
          <w:sz w:val="20"/>
          <w:szCs w:val="20"/>
        </w:rPr>
        <w:t xml:space="preserve">) en een streefkwaliteit (1 – 4S) (waarbij 1S gelijk staat aan </w:t>
      </w:r>
      <w:smartTag w:uri="urn:schemas-microsoft-com:office:smarttags" w:element="metricconverter">
        <w:smartTagPr>
          <w:attr w:name="ProductID" w:val="2F"/>
        </w:smartTagPr>
        <w:r>
          <w:rPr>
            <w:rFonts w:ascii="Verdana" w:hAnsi="Verdana"/>
            <w:sz w:val="20"/>
            <w:szCs w:val="20"/>
          </w:rPr>
          <w:t>2F</w:t>
        </w:r>
      </w:smartTag>
      <w:r>
        <w:rPr>
          <w:rFonts w:ascii="Verdana" w:hAnsi="Verdana"/>
          <w:sz w:val="20"/>
          <w:szCs w:val="20"/>
        </w:rPr>
        <w:t>) De fundamentele kwaliteit zou door alle leerlingen g</w:t>
      </w:r>
      <w:r w:rsidR="00C846DB">
        <w:rPr>
          <w:rFonts w:ascii="Verdana" w:hAnsi="Verdana"/>
          <w:sz w:val="20"/>
          <w:szCs w:val="20"/>
        </w:rPr>
        <w:t>ehaald moeten worden. De streef</w:t>
      </w:r>
      <w:r>
        <w:rPr>
          <w:rFonts w:ascii="Verdana" w:hAnsi="Verdana"/>
          <w:sz w:val="20"/>
          <w:szCs w:val="20"/>
        </w:rPr>
        <w:t xml:space="preserve">kwaliteit is voor leerlingen die de fundamentele kwaliteit hebben bereikt en meer aankunnen. </w:t>
      </w:r>
    </w:p>
    <w:tbl>
      <w:tblPr>
        <w:tblW w:w="9585" w:type="dxa"/>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9585"/>
      </w:tblGrid>
      <w:tr w:rsidR="006B212B" w14:paraId="5AA3D1C4" w14:textId="77777777" w:rsidTr="00DE54ED">
        <w:trPr>
          <w:trHeight w:val="728"/>
          <w:tblCellSpacing w:w="15" w:type="dxa"/>
        </w:trPr>
        <w:tc>
          <w:tcPr>
            <w:tcW w:w="9525" w:type="dxa"/>
            <w:shd w:val="clear" w:color="auto" w:fill="FFFFFF"/>
            <w:vAlign w:val="center"/>
          </w:tcPr>
          <w:p w14:paraId="2C40161E" w14:textId="77777777" w:rsidR="006B212B" w:rsidRPr="00160BC0" w:rsidRDefault="006B212B"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smartTag w:uri="urn:schemas-microsoft-com:office:smarttags" w:element="metricconverter">
              <w:smartTagPr>
                <w:attr w:name="ProductID" w:val="1F"/>
              </w:smartTagPr>
              <w:r w:rsidRPr="00160BC0">
                <w:rPr>
                  <w:rFonts w:ascii="Verdana" w:hAnsi="Verdana" w:cs="Arial"/>
                  <w:color w:val="000000"/>
                  <w:sz w:val="20"/>
                  <w:szCs w:val="20"/>
                </w:rPr>
                <w:t>1F</w:t>
              </w:r>
            </w:smartTag>
            <w:r w:rsidRPr="00160BC0">
              <w:rPr>
                <w:rFonts w:ascii="Verdana" w:hAnsi="Verdana" w:cs="Arial"/>
                <w:color w:val="000000"/>
                <w:sz w:val="20"/>
                <w:szCs w:val="20"/>
              </w:rPr>
              <w:t xml:space="preserve"> Fundamentele kwaliteit niveau 1 </w:t>
            </w:r>
          </w:p>
          <w:p w14:paraId="319D57A3" w14:textId="77777777" w:rsidR="006B212B" w:rsidRPr="00160BC0" w:rsidRDefault="006B212B"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r w:rsidRPr="00160BC0">
              <w:rPr>
                <w:rFonts w:ascii="Verdana" w:hAnsi="Verdana" w:cs="Arial"/>
                <w:color w:val="000000"/>
                <w:sz w:val="20"/>
                <w:szCs w:val="20"/>
              </w:rPr>
              <w:t xml:space="preserve">1S Streefkwaliteit niveau 1 </w:t>
            </w:r>
          </w:p>
          <w:p w14:paraId="7C37E0C7" w14:textId="77777777" w:rsidR="00B72B5B" w:rsidRPr="00160BC0" w:rsidRDefault="006B212B"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smartTag w:uri="urn:schemas-microsoft-com:office:smarttags" w:element="metricconverter">
              <w:smartTagPr>
                <w:attr w:name="ProductID" w:val="2F"/>
              </w:smartTagPr>
              <w:r w:rsidRPr="00160BC0">
                <w:rPr>
                  <w:rFonts w:ascii="Verdana" w:hAnsi="Verdana" w:cs="Arial"/>
                  <w:color w:val="000000"/>
                  <w:sz w:val="20"/>
                  <w:szCs w:val="20"/>
                </w:rPr>
                <w:t>2F</w:t>
              </w:r>
            </w:smartTag>
            <w:r w:rsidRPr="00160BC0">
              <w:rPr>
                <w:rFonts w:ascii="Verdana" w:hAnsi="Verdana" w:cs="Arial"/>
                <w:color w:val="000000"/>
                <w:sz w:val="20"/>
                <w:szCs w:val="20"/>
              </w:rPr>
              <w:t xml:space="preserve"> Fundamentele kwaliteit niveau</w:t>
            </w:r>
            <w:r w:rsidR="00160BC0">
              <w:rPr>
                <w:rFonts w:ascii="Verdana" w:hAnsi="Verdana" w:cs="Arial"/>
                <w:color w:val="000000"/>
                <w:sz w:val="20"/>
                <w:szCs w:val="20"/>
              </w:rPr>
              <w:t xml:space="preserve"> 2,</w:t>
            </w:r>
            <w:r w:rsidRPr="00160BC0">
              <w:rPr>
                <w:rFonts w:ascii="Verdana" w:hAnsi="Verdana" w:cs="Arial"/>
                <w:color w:val="000000"/>
                <w:sz w:val="20"/>
                <w:szCs w:val="20"/>
              </w:rPr>
              <w:t xml:space="preserve">    </w:t>
            </w:r>
          </w:p>
          <w:p w14:paraId="06B726F6" w14:textId="77777777" w:rsidR="006B212B" w:rsidRPr="00160BC0" w:rsidRDefault="006B212B"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r w:rsidRPr="00160BC0">
              <w:rPr>
                <w:rFonts w:ascii="Verdana" w:hAnsi="Verdana" w:cs="Arial"/>
                <w:color w:val="000000"/>
                <w:sz w:val="20"/>
                <w:szCs w:val="20"/>
              </w:rPr>
              <w:t xml:space="preserve">tevens algemeen maatschappelijk </w:t>
            </w:r>
            <w:r w:rsidR="00B72B5B" w:rsidRPr="00160BC0">
              <w:rPr>
                <w:rFonts w:ascii="Verdana" w:hAnsi="Verdana" w:cs="Arial"/>
                <w:color w:val="000000"/>
                <w:sz w:val="20"/>
                <w:szCs w:val="20"/>
              </w:rPr>
              <w:t xml:space="preserve"> </w:t>
            </w:r>
            <w:r w:rsidRPr="00160BC0">
              <w:rPr>
                <w:rFonts w:ascii="Verdana" w:hAnsi="Verdana" w:cs="Arial"/>
                <w:color w:val="000000"/>
                <w:sz w:val="20"/>
                <w:szCs w:val="20"/>
              </w:rPr>
              <w:t xml:space="preserve">gewenst niveau </w:t>
            </w:r>
          </w:p>
          <w:p w14:paraId="3B5E57CD" w14:textId="77777777" w:rsidR="006B212B" w:rsidRPr="00160BC0" w:rsidRDefault="006B212B"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r w:rsidRPr="00160BC0">
              <w:rPr>
                <w:rFonts w:ascii="Verdana" w:hAnsi="Verdana" w:cs="Arial"/>
                <w:color w:val="000000"/>
                <w:sz w:val="20"/>
                <w:szCs w:val="20"/>
              </w:rPr>
              <w:t xml:space="preserve">2S Streefkwaliteit niveau 2 </w:t>
            </w:r>
          </w:p>
          <w:p w14:paraId="2D5B224C" w14:textId="77777777" w:rsidR="00B72B5B" w:rsidRPr="00160BC0" w:rsidRDefault="00DE54ED" w:rsidP="0056674A">
            <w:pPr>
              <w:numPr>
                <w:ilvl w:val="0"/>
                <w:numId w:val="1"/>
              </w:numPr>
              <w:tabs>
                <w:tab w:val="clear" w:pos="720"/>
              </w:tabs>
              <w:spacing w:before="100" w:beforeAutospacing="1" w:after="24" w:line="360" w:lineRule="atLeast"/>
              <w:ind w:left="360"/>
              <w:rPr>
                <w:rFonts w:ascii="Verdana" w:hAnsi="Verdana" w:cs="Arial"/>
                <w:color w:val="000000"/>
                <w:sz w:val="20"/>
                <w:szCs w:val="20"/>
              </w:rPr>
            </w:pPr>
            <w:smartTag w:uri="urn:schemas-microsoft-com:office:smarttags" w:element="metricconverter">
              <w:smartTagPr>
                <w:attr w:name="ProductID" w:val="3F"/>
              </w:smartTagPr>
              <w:r w:rsidRPr="00160BC0">
                <w:rPr>
                  <w:rFonts w:ascii="Verdana" w:hAnsi="Verdana" w:cs="Arial"/>
                  <w:color w:val="000000"/>
                  <w:sz w:val="20"/>
                  <w:szCs w:val="20"/>
                </w:rPr>
                <w:t>3F</w:t>
              </w:r>
            </w:smartTag>
            <w:r w:rsidRPr="00160BC0">
              <w:rPr>
                <w:rFonts w:ascii="Verdana" w:hAnsi="Verdana" w:cs="Arial"/>
                <w:color w:val="000000"/>
                <w:sz w:val="20"/>
                <w:szCs w:val="20"/>
              </w:rPr>
              <w:t xml:space="preserve"> Fundamentele kwaliteit niveau </w:t>
            </w:r>
            <w:r w:rsidR="00B72B5B" w:rsidRPr="00160BC0">
              <w:rPr>
                <w:rFonts w:ascii="Verdana" w:hAnsi="Verdana" w:cs="Arial"/>
                <w:color w:val="000000"/>
                <w:sz w:val="20"/>
                <w:szCs w:val="20"/>
              </w:rPr>
              <w:t>3</w:t>
            </w:r>
          </w:p>
          <w:p w14:paraId="1C3F9ABF" w14:textId="77777777" w:rsidR="00B72B5B" w:rsidRPr="00160BC0" w:rsidRDefault="00DE54ED"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r w:rsidRPr="00160BC0">
              <w:rPr>
                <w:rFonts w:ascii="Verdana" w:hAnsi="Verdana" w:cs="Arial"/>
                <w:color w:val="000000"/>
                <w:sz w:val="20"/>
                <w:szCs w:val="20"/>
              </w:rPr>
              <w:t>3</w:t>
            </w:r>
            <w:r w:rsidR="00D87A47">
              <w:rPr>
                <w:rFonts w:ascii="Verdana" w:hAnsi="Verdana"/>
                <w:noProof/>
                <w:lang w:eastAsia="nl-NL"/>
              </w:rPr>
              <w:drawing>
                <wp:anchor distT="0" distB="0" distL="114300" distR="114300" simplePos="0" relativeHeight="251656704" behindDoc="0" locked="0" layoutInCell="1" allowOverlap="1" wp14:anchorId="7A6DA81E" wp14:editId="5BD78D05">
                  <wp:simplePos x="0" y="0"/>
                  <wp:positionH relativeFrom="column">
                    <wp:posOffset>-3209925</wp:posOffset>
                  </wp:positionH>
                  <wp:positionV relativeFrom="paragraph">
                    <wp:posOffset>-1699895</wp:posOffset>
                  </wp:positionV>
                  <wp:extent cx="3094990" cy="2346960"/>
                  <wp:effectExtent l="19050" t="0" r="0" b="0"/>
                  <wp:wrapSquare wrapText="bothSides"/>
                  <wp:docPr id="2" name="Afbeelding 2" descr="referentieniveaus_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entieniveaus_rekenen"/>
                          <pic:cNvPicPr>
                            <a:picLocks noChangeAspect="1" noChangeArrowheads="1"/>
                          </pic:cNvPicPr>
                        </pic:nvPicPr>
                        <pic:blipFill>
                          <a:blip r:embed="rId8" cstate="print"/>
                          <a:srcRect/>
                          <a:stretch>
                            <a:fillRect/>
                          </a:stretch>
                        </pic:blipFill>
                        <pic:spPr bwMode="auto">
                          <a:xfrm>
                            <a:off x="0" y="0"/>
                            <a:ext cx="3094990" cy="2346960"/>
                          </a:xfrm>
                          <a:prstGeom prst="rect">
                            <a:avLst/>
                          </a:prstGeom>
                          <a:noFill/>
                        </pic:spPr>
                      </pic:pic>
                    </a:graphicData>
                  </a:graphic>
                </wp:anchor>
              </w:drawing>
            </w:r>
            <w:r w:rsidRPr="00160BC0">
              <w:rPr>
                <w:rFonts w:ascii="Verdana" w:hAnsi="Verdana" w:cs="Arial"/>
                <w:color w:val="000000"/>
                <w:sz w:val="20"/>
                <w:szCs w:val="20"/>
              </w:rPr>
              <w:t>S Streefkwaliteit niveau 3</w:t>
            </w:r>
          </w:p>
          <w:p w14:paraId="4F2062C2" w14:textId="77777777" w:rsidR="00B72B5B" w:rsidRPr="00160BC0" w:rsidRDefault="006B212B" w:rsidP="00B72B5B">
            <w:pPr>
              <w:numPr>
                <w:ilvl w:val="0"/>
                <w:numId w:val="1"/>
              </w:numPr>
              <w:tabs>
                <w:tab w:val="clear" w:pos="720"/>
              </w:tabs>
              <w:spacing w:before="100" w:beforeAutospacing="1" w:after="24" w:line="360" w:lineRule="atLeast"/>
              <w:ind w:left="360"/>
              <w:rPr>
                <w:rFonts w:ascii="Verdana" w:hAnsi="Verdana" w:cs="Arial"/>
                <w:color w:val="000000"/>
                <w:sz w:val="20"/>
                <w:szCs w:val="20"/>
              </w:rPr>
            </w:pPr>
            <w:smartTag w:uri="urn:schemas-microsoft-com:office:smarttags" w:element="metricconverter">
              <w:smartTagPr>
                <w:attr w:name="ProductID" w:val="4F"/>
              </w:smartTagPr>
              <w:r w:rsidRPr="00160BC0">
                <w:rPr>
                  <w:rFonts w:ascii="Verdana" w:hAnsi="Verdana" w:cs="Arial"/>
                  <w:color w:val="000000"/>
                  <w:sz w:val="20"/>
                  <w:szCs w:val="20"/>
                </w:rPr>
                <w:t>4F</w:t>
              </w:r>
            </w:smartTag>
            <w:r w:rsidRPr="00160BC0">
              <w:rPr>
                <w:rFonts w:ascii="Verdana" w:hAnsi="Verdana" w:cs="Arial"/>
                <w:color w:val="000000"/>
                <w:sz w:val="20"/>
                <w:szCs w:val="20"/>
              </w:rPr>
              <w:t xml:space="preserve"> </w:t>
            </w:r>
            <w:r w:rsidR="00B72B5B" w:rsidRPr="00160BC0">
              <w:rPr>
                <w:rFonts w:ascii="Verdana" w:hAnsi="Verdana" w:cs="Arial"/>
                <w:color w:val="000000"/>
                <w:sz w:val="20"/>
                <w:szCs w:val="20"/>
              </w:rPr>
              <w:t xml:space="preserve"> </w:t>
            </w:r>
            <w:r w:rsidRPr="00160BC0">
              <w:rPr>
                <w:rFonts w:ascii="Verdana" w:hAnsi="Verdana" w:cs="Arial"/>
                <w:color w:val="000000"/>
                <w:sz w:val="20"/>
                <w:szCs w:val="20"/>
              </w:rPr>
              <w:t xml:space="preserve">Fundamentele kwaliteit niveau 4 </w:t>
            </w:r>
          </w:p>
          <w:p w14:paraId="2879905C" w14:textId="77777777" w:rsidR="006B212B" w:rsidRDefault="006B212B" w:rsidP="00B72B5B">
            <w:pPr>
              <w:numPr>
                <w:ilvl w:val="0"/>
                <w:numId w:val="1"/>
              </w:numPr>
              <w:tabs>
                <w:tab w:val="clear" w:pos="720"/>
              </w:tabs>
              <w:spacing w:before="100" w:beforeAutospacing="1" w:after="24" w:line="360" w:lineRule="atLeast"/>
              <w:ind w:left="360"/>
              <w:rPr>
                <w:rFonts w:ascii="Arial" w:hAnsi="Arial" w:cs="Arial"/>
                <w:color w:val="000000"/>
                <w:sz w:val="20"/>
                <w:szCs w:val="20"/>
              </w:rPr>
            </w:pPr>
            <w:r w:rsidRPr="00160BC0">
              <w:rPr>
                <w:rFonts w:ascii="Verdana" w:hAnsi="Verdana" w:cs="Arial"/>
                <w:color w:val="000000"/>
                <w:sz w:val="20"/>
                <w:szCs w:val="20"/>
              </w:rPr>
              <w:t>4S Streefkwaliteit niveau 4</w:t>
            </w:r>
            <w:r>
              <w:rPr>
                <w:rFonts w:ascii="Arial" w:hAnsi="Arial" w:cs="Arial"/>
                <w:color w:val="000000"/>
                <w:sz w:val="20"/>
                <w:szCs w:val="20"/>
              </w:rPr>
              <w:t xml:space="preserve"> </w:t>
            </w:r>
          </w:p>
        </w:tc>
      </w:tr>
    </w:tbl>
    <w:p w14:paraId="140D3F46" w14:textId="77777777" w:rsidR="002538B3" w:rsidRDefault="002538B3" w:rsidP="006F4C1C">
      <w:pPr>
        <w:spacing w:before="100" w:beforeAutospacing="1" w:after="100" w:afterAutospacing="1"/>
        <w:rPr>
          <w:rFonts w:ascii="Verdana" w:hAnsi="Verdana"/>
          <w:sz w:val="20"/>
          <w:szCs w:val="20"/>
        </w:rPr>
      </w:pPr>
    </w:p>
    <w:p w14:paraId="59B33CD2" w14:textId="77777777" w:rsidR="006F4C1C" w:rsidRPr="005939AA" w:rsidRDefault="006F4C1C" w:rsidP="006F4C1C">
      <w:pPr>
        <w:spacing w:before="100" w:beforeAutospacing="1" w:after="100" w:afterAutospacing="1"/>
        <w:rPr>
          <w:rFonts w:ascii="Verdana" w:hAnsi="Verdana"/>
          <w:sz w:val="20"/>
          <w:szCs w:val="20"/>
        </w:rPr>
      </w:pPr>
      <w:r w:rsidRPr="005939AA">
        <w:rPr>
          <w:rFonts w:ascii="Verdana" w:hAnsi="Verdana"/>
          <w:sz w:val="20"/>
          <w:szCs w:val="20"/>
        </w:rPr>
        <w:lastRenderedPageBreak/>
        <w:t>De commissie Meijerink koppelt:</w:t>
      </w:r>
    </w:p>
    <w:p w14:paraId="4C311E5A" w14:textId="77777777" w:rsidR="00DE54ED" w:rsidRDefault="006F4C1C" w:rsidP="00DE54ED">
      <w:pPr>
        <w:numPr>
          <w:ilvl w:val="0"/>
          <w:numId w:val="4"/>
        </w:numPr>
        <w:tabs>
          <w:tab w:val="clear" w:pos="720"/>
        </w:tabs>
        <w:spacing w:before="100" w:beforeAutospacing="1" w:after="100" w:afterAutospacing="1"/>
        <w:ind w:left="360"/>
        <w:rPr>
          <w:rFonts w:ascii="Verdana" w:hAnsi="Verdana"/>
          <w:sz w:val="20"/>
          <w:szCs w:val="20"/>
        </w:rPr>
      </w:pPr>
      <w:r w:rsidRPr="005939AA">
        <w:rPr>
          <w:rFonts w:ascii="Verdana" w:hAnsi="Verdana"/>
          <w:sz w:val="20"/>
          <w:szCs w:val="20"/>
        </w:rPr>
        <w:t xml:space="preserve">niveau </w:t>
      </w:r>
      <w:smartTag w:uri="urn:schemas-microsoft-com:office:smarttags" w:element="metricconverter">
        <w:smartTagPr>
          <w:attr w:name="ProductID" w:val="1F"/>
        </w:smartTagPr>
        <w:r w:rsidRPr="005939AA">
          <w:rPr>
            <w:rFonts w:ascii="Verdana" w:hAnsi="Verdana"/>
            <w:sz w:val="20"/>
            <w:szCs w:val="20"/>
          </w:rPr>
          <w:t>1F</w:t>
        </w:r>
      </w:smartTag>
      <w:r w:rsidRPr="005939AA">
        <w:rPr>
          <w:rFonts w:ascii="Verdana" w:hAnsi="Verdana"/>
          <w:sz w:val="20"/>
          <w:szCs w:val="20"/>
        </w:rPr>
        <w:t xml:space="preserve"> aan de overgang van PO naar VO</w:t>
      </w:r>
      <w:r>
        <w:rPr>
          <w:rFonts w:ascii="Verdana" w:hAnsi="Verdana"/>
          <w:sz w:val="20"/>
          <w:szCs w:val="20"/>
        </w:rPr>
        <w:t xml:space="preserve"> (12 jaar)</w:t>
      </w:r>
      <w:r w:rsidR="00DE54ED">
        <w:rPr>
          <w:rFonts w:ascii="Verdana" w:hAnsi="Verdana"/>
          <w:sz w:val="20"/>
          <w:szCs w:val="20"/>
        </w:rPr>
        <w:t>;</w:t>
      </w:r>
    </w:p>
    <w:p w14:paraId="13664946" w14:textId="77777777" w:rsidR="00DE54ED" w:rsidRDefault="006F4C1C" w:rsidP="00DE54ED">
      <w:pPr>
        <w:numPr>
          <w:ilvl w:val="0"/>
          <w:numId w:val="4"/>
        </w:numPr>
        <w:tabs>
          <w:tab w:val="clear" w:pos="720"/>
        </w:tabs>
        <w:spacing w:before="100" w:beforeAutospacing="1" w:after="100" w:afterAutospacing="1"/>
        <w:ind w:left="360"/>
        <w:rPr>
          <w:rFonts w:ascii="Verdana" w:hAnsi="Verdana"/>
          <w:sz w:val="20"/>
          <w:szCs w:val="20"/>
        </w:rPr>
      </w:pPr>
      <w:r w:rsidRPr="005939AA">
        <w:rPr>
          <w:rFonts w:ascii="Verdana" w:hAnsi="Verdana"/>
          <w:sz w:val="20"/>
          <w:szCs w:val="20"/>
        </w:rPr>
        <w:t xml:space="preserve">niveau </w:t>
      </w:r>
      <w:smartTag w:uri="urn:schemas-microsoft-com:office:smarttags" w:element="metricconverter">
        <w:smartTagPr>
          <w:attr w:name="ProductID" w:val="2F"/>
        </w:smartTagPr>
        <w:r w:rsidRPr="005939AA">
          <w:rPr>
            <w:rFonts w:ascii="Verdana" w:hAnsi="Verdana"/>
            <w:sz w:val="20"/>
            <w:szCs w:val="20"/>
          </w:rPr>
          <w:t>2F</w:t>
        </w:r>
      </w:smartTag>
      <w:r w:rsidRPr="005939AA">
        <w:rPr>
          <w:rFonts w:ascii="Verdana" w:hAnsi="Verdana"/>
          <w:sz w:val="20"/>
          <w:szCs w:val="20"/>
        </w:rPr>
        <w:t xml:space="preserve"> aan de overgang van </w:t>
      </w:r>
      <w:r>
        <w:rPr>
          <w:rFonts w:ascii="Verdana" w:hAnsi="Verdana"/>
          <w:sz w:val="20"/>
          <w:szCs w:val="20"/>
        </w:rPr>
        <w:t xml:space="preserve">vo fase 1 naar fase 2 en </w:t>
      </w:r>
      <w:r w:rsidR="0045640F">
        <w:rPr>
          <w:rFonts w:ascii="Verdana" w:hAnsi="Verdana"/>
          <w:sz w:val="20"/>
          <w:szCs w:val="20"/>
        </w:rPr>
        <w:t xml:space="preserve">van </w:t>
      </w:r>
      <w:r w:rsidRPr="005939AA">
        <w:rPr>
          <w:rFonts w:ascii="Verdana" w:hAnsi="Verdana"/>
          <w:sz w:val="20"/>
          <w:szCs w:val="20"/>
        </w:rPr>
        <w:t>VMBO</w:t>
      </w:r>
      <w:r>
        <w:rPr>
          <w:rFonts w:ascii="Verdana" w:hAnsi="Verdana"/>
          <w:sz w:val="20"/>
          <w:szCs w:val="20"/>
        </w:rPr>
        <w:t xml:space="preserve"> naar M</w:t>
      </w:r>
      <w:r w:rsidR="00DE54ED">
        <w:rPr>
          <w:rFonts w:ascii="Verdana" w:hAnsi="Verdana"/>
          <w:sz w:val="20"/>
          <w:szCs w:val="20"/>
        </w:rPr>
        <w:t>BO</w:t>
      </w:r>
      <w:r w:rsidR="0045640F">
        <w:rPr>
          <w:rFonts w:ascii="Verdana" w:hAnsi="Verdana"/>
          <w:sz w:val="20"/>
          <w:szCs w:val="20"/>
        </w:rPr>
        <w:t xml:space="preserve"> </w:t>
      </w:r>
      <w:r w:rsidR="00E53B8C">
        <w:rPr>
          <w:rFonts w:ascii="Verdana" w:hAnsi="Verdana"/>
          <w:sz w:val="20"/>
          <w:szCs w:val="20"/>
        </w:rPr>
        <w:t>(16 jaar)</w:t>
      </w:r>
      <w:r w:rsidR="00DE54ED">
        <w:rPr>
          <w:rFonts w:ascii="Verdana" w:hAnsi="Verdana"/>
          <w:sz w:val="20"/>
          <w:szCs w:val="20"/>
        </w:rPr>
        <w:t>;</w:t>
      </w:r>
    </w:p>
    <w:p w14:paraId="5615CF74" w14:textId="77777777" w:rsidR="006F4C1C" w:rsidRDefault="006F4C1C" w:rsidP="00DE54ED">
      <w:pPr>
        <w:numPr>
          <w:ilvl w:val="0"/>
          <w:numId w:val="4"/>
        </w:numPr>
        <w:tabs>
          <w:tab w:val="clear" w:pos="720"/>
        </w:tabs>
        <w:spacing w:before="100" w:beforeAutospacing="1" w:after="100" w:afterAutospacing="1"/>
        <w:ind w:left="360"/>
        <w:rPr>
          <w:rFonts w:ascii="Verdana" w:hAnsi="Verdana"/>
          <w:sz w:val="20"/>
          <w:szCs w:val="20"/>
        </w:rPr>
      </w:pPr>
      <w:r w:rsidRPr="005939AA">
        <w:rPr>
          <w:rFonts w:ascii="Verdana" w:hAnsi="Verdana"/>
          <w:sz w:val="20"/>
          <w:szCs w:val="20"/>
        </w:rPr>
        <w:t xml:space="preserve">niveau </w:t>
      </w:r>
      <w:smartTag w:uri="urn:schemas-microsoft-com:office:smarttags" w:element="metricconverter">
        <w:smartTagPr>
          <w:attr w:name="ProductID" w:val="3F"/>
        </w:smartTagPr>
        <w:r w:rsidRPr="005939AA">
          <w:rPr>
            <w:rFonts w:ascii="Verdana" w:hAnsi="Verdana"/>
            <w:sz w:val="20"/>
            <w:szCs w:val="20"/>
          </w:rPr>
          <w:t>3F</w:t>
        </w:r>
      </w:smartTag>
      <w:r w:rsidRPr="005939AA">
        <w:rPr>
          <w:rFonts w:ascii="Verdana" w:hAnsi="Verdana"/>
          <w:sz w:val="20"/>
          <w:szCs w:val="20"/>
        </w:rPr>
        <w:t xml:space="preserve"> aan de overgang van </w:t>
      </w:r>
      <w:r>
        <w:rPr>
          <w:rFonts w:ascii="Verdana" w:hAnsi="Verdana"/>
          <w:sz w:val="20"/>
          <w:szCs w:val="20"/>
        </w:rPr>
        <w:t xml:space="preserve">VO en </w:t>
      </w:r>
      <w:r w:rsidRPr="005939AA">
        <w:rPr>
          <w:rFonts w:ascii="Verdana" w:hAnsi="Verdana"/>
          <w:sz w:val="20"/>
          <w:szCs w:val="20"/>
        </w:rPr>
        <w:t>MBO naar HBO</w:t>
      </w:r>
      <w:r w:rsidR="00E53B8C">
        <w:rPr>
          <w:rFonts w:ascii="Verdana" w:hAnsi="Verdana"/>
          <w:sz w:val="20"/>
          <w:szCs w:val="20"/>
        </w:rPr>
        <w:t xml:space="preserve"> (18 jaar)</w:t>
      </w:r>
    </w:p>
    <w:p w14:paraId="1DC48ADB" w14:textId="77777777" w:rsidR="00DE54ED" w:rsidRDefault="00DE54ED" w:rsidP="00DE54ED">
      <w:pPr>
        <w:numPr>
          <w:ilvl w:val="0"/>
          <w:numId w:val="4"/>
        </w:numPr>
        <w:tabs>
          <w:tab w:val="clear" w:pos="720"/>
        </w:tabs>
        <w:spacing w:before="100" w:beforeAutospacing="1" w:after="100" w:afterAutospacing="1"/>
        <w:ind w:left="360"/>
        <w:rPr>
          <w:rFonts w:ascii="Verdana" w:hAnsi="Verdana"/>
          <w:sz w:val="20"/>
          <w:szCs w:val="20"/>
        </w:rPr>
      </w:pPr>
      <w:r>
        <w:rPr>
          <w:rFonts w:ascii="Verdana" w:hAnsi="Verdana"/>
          <w:sz w:val="20"/>
          <w:szCs w:val="20"/>
        </w:rPr>
        <w:t xml:space="preserve">Niveau </w:t>
      </w:r>
      <w:smartTag w:uri="urn:schemas-microsoft-com:office:smarttags" w:element="metricconverter">
        <w:smartTagPr>
          <w:attr w:name="ProductID" w:val="4F"/>
        </w:smartTagPr>
        <w:r>
          <w:rPr>
            <w:rFonts w:ascii="Verdana" w:hAnsi="Verdana"/>
            <w:sz w:val="20"/>
            <w:szCs w:val="20"/>
          </w:rPr>
          <w:t>4F</w:t>
        </w:r>
      </w:smartTag>
      <w:r>
        <w:rPr>
          <w:rFonts w:ascii="Verdana" w:hAnsi="Verdana"/>
          <w:sz w:val="20"/>
          <w:szCs w:val="20"/>
        </w:rPr>
        <w:t xml:space="preserve"> aan de overgang van VWO naar WO</w:t>
      </w:r>
      <w:r w:rsidR="00E53B8C">
        <w:rPr>
          <w:rFonts w:ascii="Verdana" w:hAnsi="Verdana"/>
          <w:sz w:val="20"/>
          <w:szCs w:val="20"/>
        </w:rPr>
        <w:t xml:space="preserve"> (18 jaar)</w:t>
      </w:r>
    </w:p>
    <w:p w14:paraId="180FB4C0" w14:textId="77777777" w:rsidR="00972974" w:rsidRDefault="006F4C1C" w:rsidP="00972974">
      <w:pPr>
        <w:rPr>
          <w:rFonts w:ascii="Verdana" w:hAnsi="Verdana"/>
          <w:sz w:val="20"/>
          <w:szCs w:val="20"/>
        </w:rPr>
      </w:pPr>
      <w:r w:rsidRPr="005939AA">
        <w:rPr>
          <w:rFonts w:ascii="Verdana" w:hAnsi="Verdana"/>
          <w:sz w:val="20"/>
          <w:szCs w:val="20"/>
        </w:rPr>
        <w:t xml:space="preserve">Niveau </w:t>
      </w:r>
      <w:smartTag w:uri="urn:schemas-microsoft-com:office:smarttags" w:element="metricconverter">
        <w:smartTagPr>
          <w:attr w:name="ProductID" w:val="2F"/>
        </w:smartTagPr>
        <w:r w:rsidRPr="005939AA">
          <w:rPr>
            <w:rFonts w:ascii="Verdana" w:hAnsi="Verdana"/>
            <w:sz w:val="20"/>
            <w:szCs w:val="20"/>
          </w:rPr>
          <w:t>2F</w:t>
        </w:r>
      </w:smartTag>
      <w:r w:rsidRPr="005939AA">
        <w:rPr>
          <w:rFonts w:ascii="Verdana" w:hAnsi="Verdana"/>
          <w:sz w:val="20"/>
          <w:szCs w:val="20"/>
        </w:rPr>
        <w:t xml:space="preserve"> is ook ongeveer het te bereiken (of te onderhouden) eindniveau voor mbo-opleidingen op niveau 1 en 2.</w:t>
      </w:r>
      <w:r w:rsidRPr="005939AA">
        <w:rPr>
          <w:rFonts w:ascii="Verdana" w:hAnsi="Verdana"/>
          <w:sz w:val="20"/>
          <w:szCs w:val="20"/>
        </w:rPr>
        <w:br/>
      </w:r>
    </w:p>
    <w:p w14:paraId="2D95DE47" w14:textId="77777777" w:rsidR="0043689A" w:rsidRPr="00972974" w:rsidRDefault="006B212B" w:rsidP="00972974">
      <w:pPr>
        <w:rPr>
          <w:rFonts w:ascii="Verdana" w:hAnsi="Verdana"/>
          <w:sz w:val="20"/>
          <w:szCs w:val="20"/>
        </w:rPr>
      </w:pPr>
      <w:r w:rsidRPr="00672422">
        <w:rPr>
          <w:rFonts w:ascii="Verdana" w:hAnsi="Verdana" w:cs="Arial"/>
          <w:color w:val="000000"/>
          <w:sz w:val="20"/>
          <w:szCs w:val="20"/>
        </w:rPr>
        <w:t xml:space="preserve">Door het systematisch beschrijven van basiskennis en basisvaardigheden probeert men bij te dragen aan soepele overgangen over de drempels heen. De fundamentele kwaliteit die men aanduidt als </w:t>
      </w:r>
      <w:smartTag w:uri="urn:schemas-microsoft-com:office:smarttags" w:element="metricconverter">
        <w:smartTagPr>
          <w:attr w:name="ProductID" w:val="2F"/>
        </w:smartTagPr>
        <w:r w:rsidRPr="00672422">
          <w:rPr>
            <w:rFonts w:ascii="Verdana" w:hAnsi="Verdana" w:cs="Arial"/>
            <w:color w:val="000000"/>
            <w:sz w:val="20"/>
            <w:szCs w:val="20"/>
          </w:rPr>
          <w:t>2F</w:t>
        </w:r>
      </w:smartTag>
      <w:r w:rsidRPr="00672422">
        <w:rPr>
          <w:rFonts w:ascii="Verdana" w:hAnsi="Verdana" w:cs="Arial"/>
          <w:color w:val="000000"/>
          <w:sz w:val="20"/>
          <w:szCs w:val="20"/>
        </w:rPr>
        <w:t xml:space="preserve"> beschouwt men </w:t>
      </w:r>
      <w:r w:rsidR="00DE54ED">
        <w:rPr>
          <w:rFonts w:ascii="Verdana" w:hAnsi="Verdana" w:cs="Arial"/>
          <w:color w:val="000000"/>
          <w:sz w:val="20"/>
          <w:szCs w:val="20"/>
        </w:rPr>
        <w:t xml:space="preserve">ook </w:t>
      </w:r>
      <w:r w:rsidRPr="00672422">
        <w:rPr>
          <w:rFonts w:ascii="Verdana" w:hAnsi="Verdana" w:cs="Arial"/>
          <w:color w:val="000000"/>
          <w:sz w:val="20"/>
          <w:szCs w:val="20"/>
        </w:rPr>
        <w:t>als een noodzakelijke kwaliteit voor het in algemeen opzicht goed maatschappelijk functioneren op het terrein van taal en rekenen. Men is van mening dat de beheersing van de basiskennis en basisvaardigheden die zijn beschreven bij deze kwaliteit</w:t>
      </w:r>
      <w:r w:rsidR="00DE54ED">
        <w:rPr>
          <w:rFonts w:ascii="Verdana" w:hAnsi="Verdana" w:cs="Arial"/>
          <w:color w:val="000000"/>
          <w:sz w:val="20"/>
          <w:szCs w:val="20"/>
        </w:rPr>
        <w:t>,</w:t>
      </w:r>
      <w:r w:rsidRPr="00672422">
        <w:rPr>
          <w:rFonts w:ascii="Verdana" w:hAnsi="Verdana" w:cs="Arial"/>
          <w:color w:val="000000"/>
          <w:sz w:val="20"/>
          <w:szCs w:val="20"/>
        </w:rPr>
        <w:t xml:space="preserve"> voorwaarden zijn voor het functioneren als burger in de samenleving.</w:t>
      </w:r>
    </w:p>
    <w:p w14:paraId="697D09EE" w14:textId="77777777" w:rsidR="00CC57BA" w:rsidRDefault="00CC57BA" w:rsidP="00CC57BA">
      <w:pPr>
        <w:pStyle w:val="Kop3"/>
        <w:shd w:val="clear" w:color="auto" w:fill="FFFFFF"/>
        <w:spacing w:before="0" w:after="0"/>
        <w:rPr>
          <w:rFonts w:ascii="Verdana" w:hAnsi="Verdana"/>
          <w:b w:val="0"/>
          <w:i/>
          <w:sz w:val="20"/>
          <w:szCs w:val="20"/>
        </w:rPr>
      </w:pPr>
    </w:p>
    <w:p w14:paraId="7CF2DBE1" w14:textId="77777777" w:rsidR="00CC57BA" w:rsidRPr="00CC57BA" w:rsidRDefault="00CC57BA" w:rsidP="00902BFD">
      <w:pPr>
        <w:pStyle w:val="Kop3"/>
        <w:numPr>
          <w:ilvl w:val="0"/>
          <w:numId w:val="17"/>
        </w:numPr>
        <w:shd w:val="clear" w:color="auto" w:fill="FFFFFF"/>
        <w:spacing w:before="0" w:after="0"/>
        <w:rPr>
          <w:rFonts w:ascii="Verdana" w:hAnsi="Verdana"/>
          <w:b w:val="0"/>
          <w:i/>
          <w:sz w:val="20"/>
          <w:szCs w:val="20"/>
        </w:rPr>
      </w:pPr>
      <w:r w:rsidRPr="00CC57BA">
        <w:rPr>
          <w:rFonts w:ascii="Verdana" w:hAnsi="Verdana"/>
          <w:b w:val="0"/>
          <w:i/>
          <w:sz w:val="20"/>
          <w:szCs w:val="20"/>
        </w:rPr>
        <w:t>Verschillen tussen de leergebieden taal en rekenen</w:t>
      </w:r>
    </w:p>
    <w:p w14:paraId="0BEA4093" w14:textId="77777777" w:rsidR="008B35B4" w:rsidRDefault="008B35B4" w:rsidP="00CC57BA">
      <w:pPr>
        <w:pStyle w:val="Normaalweb"/>
        <w:shd w:val="clear" w:color="auto" w:fill="FFFFFF"/>
        <w:spacing w:before="0" w:after="0" w:line="240" w:lineRule="auto"/>
        <w:rPr>
          <w:rFonts w:ascii="Verdana" w:hAnsi="Verdana" w:cs="Arial"/>
          <w:sz w:val="20"/>
          <w:szCs w:val="20"/>
        </w:rPr>
      </w:pPr>
    </w:p>
    <w:p w14:paraId="34BC085E" w14:textId="77777777" w:rsidR="00CC57BA" w:rsidRPr="00CC57BA" w:rsidRDefault="00CC57BA" w:rsidP="00CC57BA">
      <w:pPr>
        <w:pStyle w:val="Normaalweb"/>
        <w:shd w:val="clear" w:color="auto" w:fill="FFFFFF"/>
        <w:spacing w:before="0" w:after="0" w:line="240" w:lineRule="auto"/>
        <w:rPr>
          <w:rFonts w:ascii="Verdana" w:hAnsi="Verdana" w:cs="Arial"/>
          <w:sz w:val="20"/>
          <w:szCs w:val="20"/>
        </w:rPr>
      </w:pPr>
      <w:r w:rsidRPr="00CC57BA">
        <w:rPr>
          <w:rFonts w:ascii="Verdana" w:hAnsi="Verdana" w:cs="Arial"/>
          <w:sz w:val="20"/>
          <w:szCs w:val="20"/>
        </w:rPr>
        <w:t>Door het verschillende karakter van de leergebieden taal en rekenen is de relatie tussen de fundamentele- en de streefniveaus in die twee leergebieden ook anders.</w:t>
      </w:r>
    </w:p>
    <w:p w14:paraId="2C99C422" w14:textId="77777777" w:rsidR="00CC57BA" w:rsidRPr="00CC57BA" w:rsidRDefault="00CC57BA" w:rsidP="00CC57BA">
      <w:pPr>
        <w:numPr>
          <w:ilvl w:val="0"/>
          <w:numId w:val="7"/>
        </w:numPr>
        <w:shd w:val="clear" w:color="auto" w:fill="FFFFFF"/>
        <w:spacing w:before="100" w:beforeAutospacing="1" w:after="100" w:afterAutospacing="1"/>
        <w:rPr>
          <w:rFonts w:ascii="Verdana" w:hAnsi="Verdana" w:cs="Arial"/>
          <w:sz w:val="20"/>
          <w:szCs w:val="20"/>
        </w:rPr>
      </w:pPr>
      <w:r w:rsidRPr="00CC57BA">
        <w:rPr>
          <w:rFonts w:ascii="Verdana" w:hAnsi="Verdana" w:cs="Arial"/>
          <w:sz w:val="20"/>
          <w:szCs w:val="20"/>
        </w:rPr>
        <w:t>Bij rekenen bestaan er twee van elkaar te onderscheiden stromen; de fundamentele niveaus en de streefniveaus. De fundamentele niveaus (1F-2F-</w:t>
      </w:r>
      <w:smartTag w:uri="urn:schemas-microsoft-com:office:smarttags" w:element="metricconverter">
        <w:smartTagPr>
          <w:attr w:name="ProductID" w:val="3F"/>
        </w:smartTagPr>
        <w:r w:rsidRPr="00CC57BA">
          <w:rPr>
            <w:rFonts w:ascii="Verdana" w:hAnsi="Verdana" w:cs="Arial"/>
            <w:sz w:val="20"/>
            <w:szCs w:val="20"/>
          </w:rPr>
          <w:t>3F</w:t>
        </w:r>
      </w:smartTag>
      <w:r w:rsidRPr="00CC57BA">
        <w:rPr>
          <w:rFonts w:ascii="Verdana" w:hAnsi="Verdana" w:cs="Arial"/>
          <w:sz w:val="20"/>
          <w:szCs w:val="20"/>
        </w:rPr>
        <w:t>) gaan in op alledaagse en beroepssituaties, het zgn. functioneel rekenen. Kenmerkend is het functioneel gebruik van kennis en vaardigheden in voor leerlingen voorstelbare situaties. De streefniveaus (1S-2S-3S) bevatten meer algemene regels en sluiten meer aan bij de algemeen vormende wiskunde. De S-stroom is noodzakelijk voor leerlingen die met een meer theoretische basis (vmbo-tl, havo, vwo) een vervolgopleiding instromen.</w:t>
      </w:r>
    </w:p>
    <w:p w14:paraId="220618DB" w14:textId="77777777" w:rsidR="00CC57BA" w:rsidRPr="00CC57BA" w:rsidRDefault="00CC57BA" w:rsidP="00CC57BA">
      <w:pPr>
        <w:numPr>
          <w:ilvl w:val="0"/>
          <w:numId w:val="8"/>
        </w:numPr>
        <w:shd w:val="clear" w:color="auto" w:fill="FFFFFF"/>
        <w:rPr>
          <w:rFonts w:ascii="Verdana" w:hAnsi="Verdana" w:cs="Arial"/>
          <w:sz w:val="20"/>
          <w:szCs w:val="20"/>
        </w:rPr>
      </w:pPr>
      <w:r w:rsidRPr="00CC57BA">
        <w:rPr>
          <w:rFonts w:ascii="Verdana" w:hAnsi="Verdana" w:cs="Arial"/>
          <w:sz w:val="20"/>
          <w:szCs w:val="20"/>
        </w:rPr>
        <w:t xml:space="preserve">Taal maakt geen onderscheid tussen twee te onderscheiden typen kennis en vaardigheden. Wel kan elke school binnen een sector aan de realisatie van twee niveaus werken: zo zal een deel van de leerlingen aan het einde van het primair onderwijs niveau </w:t>
      </w:r>
      <w:smartTag w:uri="urn:schemas-microsoft-com:office:smarttags" w:element="metricconverter">
        <w:smartTagPr>
          <w:attr w:name="ProductID" w:val="1F"/>
        </w:smartTagPr>
        <w:r w:rsidRPr="00CC57BA">
          <w:rPr>
            <w:rFonts w:ascii="Verdana" w:hAnsi="Verdana" w:cs="Arial"/>
            <w:sz w:val="20"/>
            <w:szCs w:val="20"/>
          </w:rPr>
          <w:t>1F</w:t>
        </w:r>
      </w:smartTag>
      <w:r w:rsidRPr="00CC57BA">
        <w:rPr>
          <w:rFonts w:ascii="Verdana" w:hAnsi="Verdana" w:cs="Arial"/>
          <w:sz w:val="20"/>
          <w:szCs w:val="20"/>
        </w:rPr>
        <w:t xml:space="preserve"> behalen, een kleiner deel behaalt al niveau </w:t>
      </w:r>
      <w:smartTag w:uri="urn:schemas-microsoft-com:office:smarttags" w:element="metricconverter">
        <w:smartTagPr>
          <w:attr w:name="ProductID" w:val="2F"/>
        </w:smartTagPr>
        <w:r w:rsidRPr="00CC57BA">
          <w:rPr>
            <w:rFonts w:ascii="Verdana" w:hAnsi="Verdana" w:cs="Arial"/>
            <w:sz w:val="20"/>
            <w:szCs w:val="20"/>
          </w:rPr>
          <w:t>2F</w:t>
        </w:r>
      </w:smartTag>
      <w:r w:rsidRPr="00CC57BA">
        <w:rPr>
          <w:rFonts w:ascii="Verdana" w:hAnsi="Verdana" w:cs="Arial"/>
          <w:sz w:val="20"/>
          <w:szCs w:val="20"/>
        </w:rPr>
        <w:t xml:space="preserve"> (het zogenaamde S-niveau). Daarnaast is er binnen taal ruimte voor specificeren per type onderwijs. Zo is de inhoud van teksten die leerlingen in vmbo-</w:t>
      </w:r>
      <w:proofErr w:type="spellStart"/>
      <w:r w:rsidRPr="00CC57BA">
        <w:rPr>
          <w:rFonts w:ascii="Verdana" w:hAnsi="Verdana" w:cs="Arial"/>
          <w:sz w:val="20"/>
          <w:szCs w:val="20"/>
        </w:rPr>
        <w:t>bb</w:t>
      </w:r>
      <w:proofErr w:type="spellEnd"/>
      <w:r w:rsidRPr="00CC57BA">
        <w:rPr>
          <w:rFonts w:ascii="Verdana" w:hAnsi="Verdana" w:cs="Arial"/>
          <w:sz w:val="20"/>
          <w:szCs w:val="20"/>
        </w:rPr>
        <w:t xml:space="preserve"> bijvoorbeeld schrijven en lezen meer </w:t>
      </w:r>
      <w:proofErr w:type="spellStart"/>
      <w:r w:rsidRPr="00CC57BA">
        <w:rPr>
          <w:rFonts w:ascii="Verdana" w:hAnsi="Verdana" w:cs="Arial"/>
          <w:sz w:val="20"/>
          <w:szCs w:val="20"/>
        </w:rPr>
        <w:t>beroepsgeoriënteerd</w:t>
      </w:r>
      <w:proofErr w:type="spellEnd"/>
      <w:r w:rsidRPr="00CC57BA">
        <w:rPr>
          <w:rFonts w:ascii="Verdana" w:hAnsi="Verdana" w:cs="Arial"/>
          <w:sz w:val="20"/>
          <w:szCs w:val="20"/>
        </w:rPr>
        <w:t xml:space="preserve"> dan aan het einde van het basisonderwijs, waar een deel van de leerlingen </w:t>
      </w:r>
      <w:smartTag w:uri="urn:schemas-microsoft-com:office:smarttags" w:element="metricconverter">
        <w:smartTagPr>
          <w:attr w:name="ProductID" w:val="2F"/>
        </w:smartTagPr>
        <w:r w:rsidRPr="00CC57BA">
          <w:rPr>
            <w:rFonts w:ascii="Verdana" w:hAnsi="Verdana" w:cs="Arial"/>
            <w:sz w:val="20"/>
            <w:szCs w:val="20"/>
          </w:rPr>
          <w:t>2F</w:t>
        </w:r>
      </w:smartTag>
      <w:r w:rsidRPr="00CC57BA">
        <w:rPr>
          <w:rFonts w:ascii="Verdana" w:hAnsi="Verdana" w:cs="Arial"/>
          <w:sz w:val="20"/>
          <w:szCs w:val="20"/>
        </w:rPr>
        <w:t xml:space="preserve"> al bereikt. Die verschillen zijn noodzakelijk én toelaatbaar, zolang duidelijk gemaakt kan worden dat de kwaliteit van de te lezen en te schrijven teksten beantwoordt aan niveau </w:t>
      </w:r>
      <w:smartTag w:uri="urn:schemas-microsoft-com:office:smarttags" w:element="metricconverter">
        <w:smartTagPr>
          <w:attr w:name="ProductID" w:val="2F"/>
        </w:smartTagPr>
        <w:r w:rsidRPr="00CC57BA">
          <w:rPr>
            <w:rFonts w:ascii="Verdana" w:hAnsi="Verdana" w:cs="Arial"/>
            <w:sz w:val="20"/>
            <w:szCs w:val="20"/>
          </w:rPr>
          <w:t>2F</w:t>
        </w:r>
      </w:smartTag>
      <w:r w:rsidRPr="00CC57BA">
        <w:rPr>
          <w:rFonts w:ascii="Verdana" w:hAnsi="Verdana" w:cs="Arial"/>
          <w:sz w:val="20"/>
          <w:szCs w:val="20"/>
        </w:rPr>
        <w:t>.</w:t>
      </w:r>
    </w:p>
    <w:p w14:paraId="5EF44E7E" w14:textId="77777777" w:rsidR="00CC57BA" w:rsidRDefault="00CC57BA" w:rsidP="00CC57BA">
      <w:pPr>
        <w:pStyle w:val="Normaalweb"/>
        <w:shd w:val="clear" w:color="auto" w:fill="FFFFFF"/>
        <w:spacing w:before="0" w:after="0" w:line="240" w:lineRule="auto"/>
        <w:rPr>
          <w:rFonts w:ascii="Verdana" w:hAnsi="Verdana" w:cs="Arial"/>
          <w:sz w:val="20"/>
          <w:szCs w:val="20"/>
        </w:rPr>
      </w:pPr>
    </w:p>
    <w:p w14:paraId="5D7415CF" w14:textId="77777777" w:rsidR="00CC57BA" w:rsidRPr="00CC57BA" w:rsidRDefault="00CC57BA" w:rsidP="00CC57BA">
      <w:pPr>
        <w:pStyle w:val="Normaalweb"/>
        <w:shd w:val="clear" w:color="auto" w:fill="FFFFFF"/>
        <w:spacing w:before="0" w:after="0" w:line="240" w:lineRule="auto"/>
        <w:rPr>
          <w:rFonts w:ascii="Verdana" w:hAnsi="Verdana" w:cs="Arial"/>
          <w:sz w:val="20"/>
          <w:szCs w:val="20"/>
        </w:rPr>
      </w:pPr>
      <w:r w:rsidRPr="00CC57BA">
        <w:rPr>
          <w:rFonts w:ascii="Verdana" w:hAnsi="Verdana" w:cs="Arial"/>
          <w:sz w:val="20"/>
          <w:szCs w:val="20"/>
        </w:rPr>
        <w:t xml:space="preserve">Overeenkomsten zijn er ook. Zo zijn de referentieniveaus zowel bij taal als rekenen cumulatief van aard: leerlingen op niveau </w:t>
      </w:r>
      <w:smartTag w:uri="urn:schemas-microsoft-com:office:smarttags" w:element="metricconverter">
        <w:smartTagPr>
          <w:attr w:name="ProductID" w:val="2F"/>
        </w:smartTagPr>
        <w:r w:rsidRPr="00CC57BA">
          <w:rPr>
            <w:rFonts w:ascii="Verdana" w:hAnsi="Verdana" w:cs="Arial"/>
            <w:sz w:val="20"/>
            <w:szCs w:val="20"/>
          </w:rPr>
          <w:t>2F</w:t>
        </w:r>
      </w:smartTag>
      <w:r w:rsidRPr="00CC57BA">
        <w:rPr>
          <w:rFonts w:ascii="Verdana" w:hAnsi="Verdana" w:cs="Arial"/>
          <w:sz w:val="20"/>
          <w:szCs w:val="20"/>
        </w:rPr>
        <w:t xml:space="preserve"> beheersen ook niveau </w:t>
      </w:r>
      <w:smartTag w:uri="urn:schemas-microsoft-com:office:smarttags" w:element="metricconverter">
        <w:smartTagPr>
          <w:attr w:name="ProductID" w:val="1F"/>
        </w:smartTagPr>
        <w:r w:rsidRPr="00CC57BA">
          <w:rPr>
            <w:rFonts w:ascii="Verdana" w:hAnsi="Verdana" w:cs="Arial"/>
            <w:sz w:val="20"/>
            <w:szCs w:val="20"/>
          </w:rPr>
          <w:t>1F</w:t>
        </w:r>
      </w:smartTag>
      <w:r w:rsidRPr="00CC57BA">
        <w:rPr>
          <w:rFonts w:ascii="Verdana" w:hAnsi="Verdana" w:cs="Arial"/>
          <w:sz w:val="20"/>
          <w:szCs w:val="20"/>
        </w:rPr>
        <w:t xml:space="preserve">, leerlingen op niveau </w:t>
      </w:r>
      <w:smartTag w:uri="urn:schemas-microsoft-com:office:smarttags" w:element="metricconverter">
        <w:smartTagPr>
          <w:attr w:name="ProductID" w:val="3F"/>
        </w:smartTagPr>
        <w:r w:rsidRPr="00CC57BA">
          <w:rPr>
            <w:rFonts w:ascii="Verdana" w:hAnsi="Verdana" w:cs="Arial"/>
            <w:sz w:val="20"/>
            <w:szCs w:val="20"/>
          </w:rPr>
          <w:t>3F</w:t>
        </w:r>
      </w:smartTag>
      <w:r w:rsidRPr="00CC57BA">
        <w:rPr>
          <w:rFonts w:ascii="Verdana" w:hAnsi="Verdana" w:cs="Arial"/>
          <w:sz w:val="20"/>
          <w:szCs w:val="20"/>
        </w:rPr>
        <w:t xml:space="preserve"> beheersen niveau </w:t>
      </w:r>
      <w:smartTag w:uri="urn:schemas-microsoft-com:office:smarttags" w:element="metricconverter">
        <w:smartTagPr>
          <w:attr w:name="ProductID" w:val="2F"/>
        </w:smartTagPr>
        <w:r w:rsidRPr="00CC57BA">
          <w:rPr>
            <w:rFonts w:ascii="Verdana" w:hAnsi="Verdana" w:cs="Arial"/>
            <w:sz w:val="20"/>
            <w:szCs w:val="20"/>
          </w:rPr>
          <w:t>2F</w:t>
        </w:r>
      </w:smartTag>
      <w:r w:rsidRPr="00CC57BA">
        <w:rPr>
          <w:rFonts w:ascii="Verdana" w:hAnsi="Verdana" w:cs="Arial"/>
          <w:sz w:val="20"/>
          <w:szCs w:val="20"/>
        </w:rPr>
        <w:t xml:space="preserve"> etc.</w:t>
      </w:r>
    </w:p>
    <w:p w14:paraId="49757E77" w14:textId="77777777" w:rsidR="00CC57BA" w:rsidRDefault="00CC57BA" w:rsidP="00CC57BA">
      <w:pPr>
        <w:shd w:val="clear" w:color="auto" w:fill="FFFFFF"/>
        <w:rPr>
          <w:rFonts w:ascii="Verdana" w:hAnsi="Verdana" w:cs="Arial"/>
          <w:sz w:val="20"/>
          <w:szCs w:val="20"/>
        </w:rPr>
      </w:pPr>
    </w:p>
    <w:p w14:paraId="3B817405" w14:textId="77777777" w:rsidR="005939AA" w:rsidRPr="00B72B5B" w:rsidRDefault="00B72B5B" w:rsidP="00902BFD">
      <w:pPr>
        <w:numPr>
          <w:ilvl w:val="0"/>
          <w:numId w:val="17"/>
        </w:numPr>
        <w:rPr>
          <w:rFonts w:ascii="Verdana" w:hAnsi="Verdana"/>
          <w:i/>
          <w:sz w:val="20"/>
          <w:szCs w:val="20"/>
        </w:rPr>
      </w:pPr>
      <w:r w:rsidRPr="00B72B5B">
        <w:rPr>
          <w:rFonts w:ascii="Verdana" w:hAnsi="Verdana"/>
          <w:i/>
          <w:sz w:val="20"/>
          <w:szCs w:val="20"/>
        </w:rPr>
        <w:t>Doorlopende leerlijn in curriculum</w:t>
      </w:r>
    </w:p>
    <w:p w14:paraId="704CC705" w14:textId="77777777" w:rsidR="008B35B4" w:rsidRDefault="008B35B4" w:rsidP="008F31DD">
      <w:pPr>
        <w:rPr>
          <w:rFonts w:ascii="Verdana" w:hAnsi="Verdana"/>
          <w:sz w:val="20"/>
          <w:szCs w:val="20"/>
        </w:rPr>
      </w:pPr>
    </w:p>
    <w:p w14:paraId="4C7BF789" w14:textId="77777777" w:rsidR="009F35ED" w:rsidRDefault="00EC0B64" w:rsidP="008F31DD">
      <w:pPr>
        <w:rPr>
          <w:rFonts w:ascii="Verdana" w:hAnsi="Verdana"/>
          <w:sz w:val="20"/>
          <w:szCs w:val="20"/>
        </w:rPr>
      </w:pPr>
      <w:r w:rsidRPr="00EC0B64">
        <w:rPr>
          <w:rFonts w:ascii="Verdana" w:hAnsi="Verdana"/>
          <w:sz w:val="20"/>
          <w:szCs w:val="20"/>
        </w:rPr>
        <w:t>De</w:t>
      </w:r>
      <w:r>
        <w:rPr>
          <w:rFonts w:ascii="Verdana" w:hAnsi="Verdana"/>
          <w:sz w:val="20"/>
          <w:szCs w:val="20"/>
        </w:rPr>
        <w:t xml:space="preserve"> referentieniveaus zijn inmiddels verwerkt in de methodes die gebruikt worden en de check of de methodes ‘</w:t>
      </w:r>
      <w:proofErr w:type="spellStart"/>
      <w:r>
        <w:rPr>
          <w:rFonts w:ascii="Verdana" w:hAnsi="Verdana"/>
          <w:sz w:val="20"/>
          <w:szCs w:val="20"/>
        </w:rPr>
        <w:t>Meijerinkproof</w:t>
      </w:r>
      <w:proofErr w:type="spellEnd"/>
      <w:r>
        <w:rPr>
          <w:rFonts w:ascii="Verdana" w:hAnsi="Verdana"/>
          <w:sz w:val="20"/>
          <w:szCs w:val="20"/>
        </w:rPr>
        <w:t xml:space="preserve">’ zijn kan inmiddels bevestigend beantwoord worden. Een doorlopende leerlijn is daarmee voldoende vastgelegd. </w:t>
      </w:r>
    </w:p>
    <w:p w14:paraId="4AD43230" w14:textId="77777777" w:rsidR="00EC0B64" w:rsidRDefault="00EC0B64" w:rsidP="008F31DD">
      <w:pPr>
        <w:rPr>
          <w:rFonts w:ascii="Verdana" w:hAnsi="Verdana"/>
          <w:sz w:val="20"/>
          <w:szCs w:val="20"/>
        </w:rPr>
      </w:pPr>
      <w:r>
        <w:rPr>
          <w:rFonts w:ascii="Verdana" w:hAnsi="Verdana"/>
          <w:sz w:val="20"/>
          <w:szCs w:val="20"/>
        </w:rPr>
        <w:t xml:space="preserve">Uiteraard zullen de nodige inspanningen geleverd moeten worden om de aangeleerde vaardigheden te blijven onderhouden. Als er niet geregeld geoefend wordt, bestaat de kans dat de leerlingen de vaardigheden verleren. </w:t>
      </w:r>
    </w:p>
    <w:p w14:paraId="49963919" w14:textId="77777777" w:rsidR="00E53B8C" w:rsidRDefault="00E53B8C" w:rsidP="008F31DD">
      <w:pPr>
        <w:rPr>
          <w:rFonts w:ascii="Verdana" w:hAnsi="Verdana"/>
          <w:sz w:val="20"/>
          <w:szCs w:val="20"/>
        </w:rPr>
      </w:pPr>
      <w:r>
        <w:rPr>
          <w:rFonts w:ascii="Verdana" w:hAnsi="Verdana"/>
          <w:sz w:val="20"/>
          <w:szCs w:val="20"/>
        </w:rPr>
        <w:lastRenderedPageBreak/>
        <w:t>Om na te gaan of de leerlingen het gewenste niveau bezitten dienen de leerlingen jaarlijks een toets af te leggen. Aan de beoordeling van de toets dient een advies vast te zitten waar de individuele leerling aan moet werken. Via een programma op maat kan/moet de leerlingen de eventuele tekortkomingen wegwerken.</w:t>
      </w:r>
    </w:p>
    <w:p w14:paraId="1D19E50C" w14:textId="77777777" w:rsidR="00E53B8C" w:rsidRDefault="00E53B8C" w:rsidP="008F31DD">
      <w:pPr>
        <w:rPr>
          <w:rFonts w:ascii="Verdana" w:hAnsi="Verdana"/>
          <w:sz w:val="20"/>
          <w:szCs w:val="20"/>
        </w:rPr>
      </w:pPr>
    </w:p>
    <w:p w14:paraId="0574B855" w14:textId="77777777" w:rsidR="00E53B8C" w:rsidRPr="009F35ED" w:rsidRDefault="00C021FD" w:rsidP="00902BFD">
      <w:pPr>
        <w:numPr>
          <w:ilvl w:val="0"/>
          <w:numId w:val="17"/>
        </w:numPr>
        <w:rPr>
          <w:rFonts w:ascii="Verdana" w:hAnsi="Verdana"/>
          <w:sz w:val="20"/>
          <w:szCs w:val="20"/>
        </w:rPr>
      </w:pPr>
      <w:r w:rsidRPr="009F35ED">
        <w:rPr>
          <w:rFonts w:ascii="Verdana" w:hAnsi="Verdana"/>
          <w:i/>
          <w:sz w:val="20"/>
          <w:szCs w:val="20"/>
        </w:rPr>
        <w:t>Rekenen en taal op het Veluws College</w:t>
      </w:r>
      <w:r w:rsidR="00C60263">
        <w:rPr>
          <w:rFonts w:ascii="Verdana" w:hAnsi="Verdana"/>
          <w:i/>
          <w:sz w:val="20"/>
          <w:szCs w:val="20"/>
        </w:rPr>
        <w:t xml:space="preserve"> Twello</w:t>
      </w:r>
    </w:p>
    <w:p w14:paraId="69D0467B" w14:textId="77777777" w:rsidR="003D0199" w:rsidRDefault="003D0199" w:rsidP="008F31DD">
      <w:pPr>
        <w:rPr>
          <w:rFonts w:ascii="Verdana" w:hAnsi="Verdana"/>
          <w:sz w:val="20"/>
          <w:szCs w:val="20"/>
        </w:rPr>
      </w:pPr>
    </w:p>
    <w:p w14:paraId="762CBFF6" w14:textId="77777777" w:rsidR="00E53B8C" w:rsidRPr="00C021FD" w:rsidRDefault="00F80CD8" w:rsidP="008F31DD">
      <w:pPr>
        <w:rPr>
          <w:rFonts w:ascii="Verdana" w:hAnsi="Verdana"/>
          <w:sz w:val="20"/>
          <w:szCs w:val="20"/>
        </w:rPr>
      </w:pPr>
      <w:r>
        <w:rPr>
          <w:rFonts w:ascii="Verdana" w:hAnsi="Verdana"/>
          <w:sz w:val="20"/>
          <w:szCs w:val="20"/>
        </w:rPr>
        <w:t xml:space="preserve">Het </w:t>
      </w:r>
      <w:r w:rsidR="00C60263">
        <w:rPr>
          <w:rFonts w:ascii="Verdana" w:hAnsi="Verdana"/>
          <w:sz w:val="20"/>
          <w:szCs w:val="20"/>
        </w:rPr>
        <w:t>VCT</w:t>
      </w:r>
      <w:r>
        <w:rPr>
          <w:rFonts w:ascii="Verdana" w:hAnsi="Verdana"/>
          <w:sz w:val="20"/>
          <w:szCs w:val="20"/>
        </w:rPr>
        <w:t xml:space="preserve"> </w:t>
      </w:r>
      <w:r w:rsidR="00C021FD">
        <w:rPr>
          <w:rFonts w:ascii="Verdana" w:hAnsi="Verdana"/>
          <w:sz w:val="20"/>
          <w:szCs w:val="20"/>
        </w:rPr>
        <w:t xml:space="preserve">werkt op een systematische wijze aan een doorlopende leerlijn rekenen en taal. </w:t>
      </w:r>
      <w:r w:rsidR="00C021FD" w:rsidRPr="00C021FD">
        <w:rPr>
          <w:rFonts w:ascii="Verdana" w:hAnsi="Verdana"/>
          <w:sz w:val="20"/>
          <w:szCs w:val="20"/>
        </w:rPr>
        <w:t xml:space="preserve">Dit doet zij </w:t>
      </w:r>
      <w:r w:rsidR="00C021FD">
        <w:rPr>
          <w:rFonts w:ascii="Verdana" w:hAnsi="Verdana"/>
          <w:sz w:val="20"/>
          <w:szCs w:val="20"/>
        </w:rPr>
        <w:t xml:space="preserve">door: </w:t>
      </w:r>
    </w:p>
    <w:p w14:paraId="2DCD340F" w14:textId="77777777" w:rsidR="00C021FD" w:rsidRPr="009F35ED" w:rsidRDefault="00885FA4" w:rsidP="00160BC0">
      <w:pPr>
        <w:numPr>
          <w:ilvl w:val="0"/>
          <w:numId w:val="5"/>
        </w:numPr>
        <w:rPr>
          <w:rFonts w:ascii="Verdana" w:hAnsi="Verdana"/>
          <w:sz w:val="20"/>
          <w:szCs w:val="20"/>
        </w:rPr>
      </w:pPr>
      <w:r w:rsidRPr="009F35ED">
        <w:rPr>
          <w:rFonts w:ascii="Verdana" w:hAnsi="Verdana"/>
          <w:sz w:val="20"/>
          <w:szCs w:val="20"/>
        </w:rPr>
        <w:t>S</w:t>
      </w:r>
      <w:r w:rsidR="00C021FD" w:rsidRPr="009F35ED">
        <w:rPr>
          <w:rFonts w:ascii="Verdana" w:hAnsi="Verdana"/>
          <w:sz w:val="20"/>
          <w:szCs w:val="20"/>
        </w:rPr>
        <w:t>pecifieke aandacht</w:t>
      </w:r>
      <w:r w:rsidR="00160BC0" w:rsidRPr="009F35ED">
        <w:rPr>
          <w:rFonts w:ascii="Verdana" w:hAnsi="Verdana"/>
          <w:sz w:val="20"/>
          <w:szCs w:val="20"/>
        </w:rPr>
        <w:t xml:space="preserve"> </w:t>
      </w:r>
      <w:r w:rsidR="00C021FD" w:rsidRPr="009F35ED">
        <w:rPr>
          <w:rFonts w:ascii="Verdana" w:hAnsi="Verdana"/>
          <w:sz w:val="20"/>
          <w:szCs w:val="20"/>
        </w:rPr>
        <w:t xml:space="preserve">voor rekenen en taal </w:t>
      </w:r>
      <w:r w:rsidR="00F80CD8" w:rsidRPr="009F35ED">
        <w:rPr>
          <w:rFonts w:ascii="Verdana" w:hAnsi="Verdana"/>
          <w:sz w:val="20"/>
          <w:szCs w:val="20"/>
        </w:rPr>
        <w:t>binnen</w:t>
      </w:r>
      <w:r w:rsidR="0006428F" w:rsidRPr="009F35ED">
        <w:rPr>
          <w:rFonts w:ascii="Verdana" w:hAnsi="Verdana"/>
          <w:sz w:val="20"/>
          <w:szCs w:val="20"/>
        </w:rPr>
        <w:t xml:space="preserve"> het onderwijsaanbod</w:t>
      </w:r>
      <w:r w:rsidRPr="009F35ED">
        <w:rPr>
          <w:rFonts w:ascii="Verdana" w:hAnsi="Verdana"/>
          <w:sz w:val="20"/>
          <w:szCs w:val="20"/>
        </w:rPr>
        <w:t>;</w:t>
      </w:r>
      <w:r w:rsidR="0006428F" w:rsidRPr="009F35ED">
        <w:rPr>
          <w:rFonts w:ascii="Verdana" w:hAnsi="Verdana"/>
          <w:sz w:val="20"/>
          <w:szCs w:val="20"/>
        </w:rPr>
        <w:t xml:space="preserve"> </w:t>
      </w:r>
    </w:p>
    <w:p w14:paraId="3452E84F" w14:textId="77777777" w:rsidR="00160BC0" w:rsidRPr="00C021FD" w:rsidRDefault="00160BC0" w:rsidP="00160BC0">
      <w:pPr>
        <w:numPr>
          <w:ilvl w:val="0"/>
          <w:numId w:val="5"/>
        </w:numPr>
        <w:rPr>
          <w:rFonts w:ascii="Verdana" w:hAnsi="Verdana"/>
          <w:sz w:val="20"/>
          <w:szCs w:val="20"/>
        </w:rPr>
      </w:pPr>
      <w:r w:rsidRPr="00C021FD">
        <w:rPr>
          <w:rFonts w:ascii="Verdana" w:hAnsi="Verdana"/>
          <w:sz w:val="20"/>
          <w:szCs w:val="20"/>
        </w:rPr>
        <w:t xml:space="preserve">Het ontwikkelen/verkrijgen van </w:t>
      </w:r>
      <w:proofErr w:type="spellStart"/>
      <w:r w:rsidRPr="00C021FD">
        <w:rPr>
          <w:rFonts w:ascii="Verdana" w:hAnsi="Verdana"/>
          <w:sz w:val="20"/>
          <w:szCs w:val="20"/>
        </w:rPr>
        <w:t>toetsmateriaal</w:t>
      </w:r>
      <w:proofErr w:type="spellEnd"/>
      <w:r w:rsidRPr="00C021FD">
        <w:rPr>
          <w:rFonts w:ascii="Verdana" w:hAnsi="Verdana"/>
          <w:sz w:val="20"/>
          <w:szCs w:val="20"/>
        </w:rPr>
        <w:t xml:space="preserve"> voor het meten van het niveau van de </w:t>
      </w:r>
      <w:r w:rsidR="00982787" w:rsidRPr="00C021FD">
        <w:rPr>
          <w:rFonts w:ascii="Verdana" w:hAnsi="Verdana"/>
          <w:sz w:val="20"/>
          <w:szCs w:val="20"/>
        </w:rPr>
        <w:t>taal- en reken</w:t>
      </w:r>
      <w:r w:rsidRPr="00C021FD">
        <w:rPr>
          <w:rFonts w:ascii="Verdana" w:hAnsi="Verdana"/>
          <w:sz w:val="20"/>
          <w:szCs w:val="20"/>
        </w:rPr>
        <w:t>vaardigheden bij de leerlingen</w:t>
      </w:r>
      <w:r w:rsidR="0045640F" w:rsidRPr="00C021FD">
        <w:rPr>
          <w:rFonts w:ascii="Verdana" w:hAnsi="Verdana"/>
          <w:sz w:val="20"/>
          <w:szCs w:val="20"/>
        </w:rPr>
        <w:t xml:space="preserve"> in de diverse leerjaren</w:t>
      </w:r>
      <w:r w:rsidRPr="00C021FD">
        <w:rPr>
          <w:rFonts w:ascii="Verdana" w:hAnsi="Verdana"/>
          <w:sz w:val="20"/>
          <w:szCs w:val="20"/>
        </w:rPr>
        <w:t>;</w:t>
      </w:r>
    </w:p>
    <w:p w14:paraId="6BA6F5C3" w14:textId="77777777" w:rsidR="00982787" w:rsidRDefault="0006428F" w:rsidP="00160BC0">
      <w:pPr>
        <w:numPr>
          <w:ilvl w:val="0"/>
          <w:numId w:val="5"/>
        </w:numPr>
        <w:rPr>
          <w:rFonts w:ascii="Verdana" w:hAnsi="Verdana"/>
          <w:sz w:val="20"/>
          <w:szCs w:val="20"/>
        </w:rPr>
      </w:pPr>
      <w:r>
        <w:rPr>
          <w:rFonts w:ascii="Verdana" w:hAnsi="Verdana"/>
          <w:sz w:val="20"/>
          <w:szCs w:val="20"/>
        </w:rPr>
        <w:t xml:space="preserve">Het aanbieden </w:t>
      </w:r>
      <w:r w:rsidR="00982787">
        <w:rPr>
          <w:rFonts w:ascii="Verdana" w:hAnsi="Verdana"/>
          <w:sz w:val="20"/>
          <w:szCs w:val="20"/>
        </w:rPr>
        <w:t>van onderwijs op maat bij het wegwerken van deficiënties.</w:t>
      </w:r>
    </w:p>
    <w:p w14:paraId="7F2F3C96" w14:textId="77777777" w:rsidR="00EB6939" w:rsidRDefault="00EB6939" w:rsidP="0006428F">
      <w:pPr>
        <w:rPr>
          <w:rFonts w:ascii="Verdana" w:hAnsi="Verdana"/>
          <w:i/>
          <w:sz w:val="20"/>
          <w:szCs w:val="20"/>
        </w:rPr>
      </w:pPr>
    </w:p>
    <w:p w14:paraId="52344558" w14:textId="77777777" w:rsidR="00FF2812" w:rsidRPr="009F35ED" w:rsidRDefault="00885FA4" w:rsidP="00902BFD">
      <w:pPr>
        <w:numPr>
          <w:ilvl w:val="0"/>
          <w:numId w:val="17"/>
        </w:numPr>
        <w:rPr>
          <w:rFonts w:ascii="Verdana" w:hAnsi="Verdana"/>
          <w:i/>
          <w:sz w:val="20"/>
          <w:szCs w:val="20"/>
        </w:rPr>
      </w:pPr>
      <w:r w:rsidRPr="009F35ED">
        <w:rPr>
          <w:rFonts w:ascii="Verdana" w:hAnsi="Verdana"/>
          <w:i/>
          <w:sz w:val="20"/>
          <w:szCs w:val="20"/>
        </w:rPr>
        <w:t>E</w:t>
      </w:r>
      <w:r w:rsidR="003D0199" w:rsidRPr="009F35ED">
        <w:rPr>
          <w:rFonts w:ascii="Verdana" w:hAnsi="Verdana"/>
          <w:i/>
          <w:sz w:val="20"/>
          <w:szCs w:val="20"/>
        </w:rPr>
        <w:t xml:space="preserve">en doorlopende leerlijn taal- en rekenen </w:t>
      </w:r>
    </w:p>
    <w:p w14:paraId="3A552EBD" w14:textId="77777777" w:rsidR="008B35B4" w:rsidRDefault="008B35B4" w:rsidP="0006428F">
      <w:pPr>
        <w:rPr>
          <w:rFonts w:ascii="Verdana" w:hAnsi="Verdana"/>
          <w:sz w:val="20"/>
          <w:szCs w:val="20"/>
        </w:rPr>
      </w:pPr>
    </w:p>
    <w:p w14:paraId="70EEE678" w14:textId="77777777" w:rsidR="008B35B4" w:rsidRDefault="00902BFD" w:rsidP="00902BFD">
      <w:pPr>
        <w:ind w:firstLine="360"/>
        <w:rPr>
          <w:rFonts w:ascii="Verdana" w:hAnsi="Verdana"/>
          <w:i/>
          <w:sz w:val="20"/>
          <w:szCs w:val="20"/>
        </w:rPr>
      </w:pPr>
      <w:r>
        <w:rPr>
          <w:rFonts w:ascii="Verdana" w:hAnsi="Verdana"/>
          <w:i/>
          <w:sz w:val="20"/>
          <w:szCs w:val="20"/>
        </w:rPr>
        <w:t xml:space="preserve">6.1 </w:t>
      </w:r>
      <w:r w:rsidR="003D0199" w:rsidRPr="003D0199">
        <w:rPr>
          <w:rFonts w:ascii="Verdana" w:hAnsi="Verdana"/>
          <w:i/>
          <w:sz w:val="20"/>
          <w:szCs w:val="20"/>
        </w:rPr>
        <w:t>Uitgangspunten</w:t>
      </w:r>
    </w:p>
    <w:p w14:paraId="180C7352" w14:textId="77777777" w:rsidR="003D0199" w:rsidRPr="003D0199" w:rsidRDefault="003D0199" w:rsidP="0006428F">
      <w:pPr>
        <w:rPr>
          <w:rFonts w:ascii="Verdana" w:hAnsi="Verdana"/>
          <w:i/>
          <w:sz w:val="20"/>
          <w:szCs w:val="20"/>
        </w:rPr>
      </w:pPr>
    </w:p>
    <w:p w14:paraId="30B0CFA8" w14:textId="77777777" w:rsidR="003D0199" w:rsidRDefault="00BA05DD" w:rsidP="00BA05DD">
      <w:pPr>
        <w:numPr>
          <w:ilvl w:val="0"/>
          <w:numId w:val="15"/>
        </w:numPr>
        <w:rPr>
          <w:rFonts w:ascii="Verdana" w:hAnsi="Verdana"/>
          <w:sz w:val="20"/>
          <w:szCs w:val="20"/>
        </w:rPr>
      </w:pPr>
      <w:r>
        <w:rPr>
          <w:rFonts w:ascii="Verdana" w:hAnsi="Verdana"/>
          <w:sz w:val="20"/>
          <w:szCs w:val="20"/>
        </w:rPr>
        <w:t>Alle leerlingen besteden gedurende hun hele schoolcarrière aandacht aan de basisvaardigheden taal en rekenen.</w:t>
      </w:r>
    </w:p>
    <w:p w14:paraId="0A1B22B9" w14:textId="77777777" w:rsidR="00785E14" w:rsidRDefault="00785E14" w:rsidP="00785E14">
      <w:pPr>
        <w:numPr>
          <w:ilvl w:val="0"/>
          <w:numId w:val="15"/>
        </w:numPr>
        <w:rPr>
          <w:rFonts w:ascii="Verdana" w:hAnsi="Verdana"/>
          <w:sz w:val="20"/>
          <w:szCs w:val="20"/>
        </w:rPr>
      </w:pPr>
      <w:r>
        <w:rPr>
          <w:rFonts w:ascii="Verdana" w:hAnsi="Verdana"/>
          <w:sz w:val="20"/>
          <w:szCs w:val="20"/>
        </w:rPr>
        <w:t xml:space="preserve">Alle vakken besteden </w:t>
      </w:r>
      <w:r w:rsidR="00E472DA" w:rsidRPr="009F35ED">
        <w:rPr>
          <w:rFonts w:ascii="Verdana" w:hAnsi="Verdana"/>
          <w:sz w:val="20"/>
          <w:szCs w:val="20"/>
        </w:rPr>
        <w:t xml:space="preserve">op termijn </w:t>
      </w:r>
      <w:r>
        <w:rPr>
          <w:rFonts w:ascii="Verdana" w:hAnsi="Verdana"/>
          <w:sz w:val="20"/>
          <w:szCs w:val="20"/>
        </w:rPr>
        <w:t>systematisch aandacht aan taal in hun programma (iedere docent is taaldocent).</w:t>
      </w:r>
      <w:r w:rsidR="00DE1B59">
        <w:rPr>
          <w:rFonts w:ascii="Verdana" w:hAnsi="Verdana"/>
          <w:sz w:val="20"/>
          <w:szCs w:val="20"/>
        </w:rPr>
        <w:t xml:space="preserve"> </w:t>
      </w:r>
    </w:p>
    <w:p w14:paraId="4E0FB9A5" w14:textId="77777777" w:rsidR="00785E14" w:rsidRDefault="00785E14" w:rsidP="00785E14">
      <w:pPr>
        <w:numPr>
          <w:ilvl w:val="0"/>
          <w:numId w:val="15"/>
        </w:numPr>
        <w:rPr>
          <w:rFonts w:ascii="Verdana" w:hAnsi="Verdana"/>
          <w:sz w:val="20"/>
          <w:szCs w:val="20"/>
        </w:rPr>
      </w:pPr>
      <w:r>
        <w:rPr>
          <w:rFonts w:ascii="Verdana" w:hAnsi="Verdana"/>
          <w:sz w:val="20"/>
          <w:szCs w:val="20"/>
        </w:rPr>
        <w:t xml:space="preserve">Alle rekenvakken besteden </w:t>
      </w:r>
      <w:r w:rsidR="00E74AC8" w:rsidRPr="009F35ED">
        <w:rPr>
          <w:rFonts w:ascii="Verdana" w:hAnsi="Verdana"/>
          <w:sz w:val="20"/>
          <w:szCs w:val="20"/>
        </w:rPr>
        <w:t xml:space="preserve">op termijn </w:t>
      </w:r>
      <w:r>
        <w:rPr>
          <w:rFonts w:ascii="Verdana" w:hAnsi="Verdana"/>
          <w:sz w:val="20"/>
          <w:szCs w:val="20"/>
        </w:rPr>
        <w:t>systematisch aandacht aan rekenvaardigheden.</w:t>
      </w:r>
    </w:p>
    <w:p w14:paraId="4C51CFC0" w14:textId="77777777" w:rsidR="00BA05DD" w:rsidRDefault="00BA05DD" w:rsidP="00BA05DD">
      <w:pPr>
        <w:numPr>
          <w:ilvl w:val="0"/>
          <w:numId w:val="15"/>
        </w:numPr>
        <w:rPr>
          <w:rFonts w:ascii="Verdana" w:hAnsi="Verdana"/>
          <w:sz w:val="20"/>
          <w:szCs w:val="20"/>
        </w:rPr>
      </w:pPr>
      <w:r>
        <w:rPr>
          <w:rFonts w:ascii="Verdana" w:hAnsi="Verdana"/>
          <w:sz w:val="20"/>
          <w:szCs w:val="20"/>
        </w:rPr>
        <w:t>De leerlingen werken steeds zelfstandiger aan het bijhouden van hun vaardigheden op het terrein van rekenen en taal.</w:t>
      </w:r>
    </w:p>
    <w:p w14:paraId="799BC64C" w14:textId="77777777" w:rsidR="00BA05DD" w:rsidRDefault="00BA05DD" w:rsidP="00BA05DD">
      <w:pPr>
        <w:numPr>
          <w:ilvl w:val="0"/>
          <w:numId w:val="15"/>
        </w:numPr>
        <w:rPr>
          <w:rFonts w:ascii="Verdana" w:hAnsi="Verdana"/>
          <w:sz w:val="20"/>
          <w:szCs w:val="20"/>
        </w:rPr>
      </w:pPr>
      <w:r>
        <w:rPr>
          <w:rFonts w:ascii="Verdana" w:hAnsi="Verdana"/>
          <w:sz w:val="20"/>
          <w:szCs w:val="20"/>
        </w:rPr>
        <w:t xml:space="preserve">ICT wordt nadrukkelijk ingezet bij het behalen van de </w:t>
      </w:r>
      <w:r w:rsidR="00E472DA" w:rsidRPr="009F35ED">
        <w:rPr>
          <w:rFonts w:ascii="Verdana" w:hAnsi="Verdana"/>
          <w:sz w:val="20"/>
          <w:szCs w:val="20"/>
        </w:rPr>
        <w:t>gewenste niveau</w:t>
      </w:r>
      <w:r w:rsidR="00885FA4" w:rsidRPr="009F35ED">
        <w:rPr>
          <w:rFonts w:ascii="Verdana" w:hAnsi="Verdana"/>
          <w:sz w:val="20"/>
          <w:szCs w:val="20"/>
        </w:rPr>
        <w:t>s</w:t>
      </w:r>
      <w:r w:rsidRPr="009F35ED">
        <w:rPr>
          <w:rFonts w:ascii="Verdana" w:hAnsi="Verdana"/>
          <w:sz w:val="20"/>
          <w:szCs w:val="20"/>
        </w:rPr>
        <w:t>.</w:t>
      </w:r>
    </w:p>
    <w:p w14:paraId="681351BC" w14:textId="77777777" w:rsidR="00FA79B4" w:rsidRPr="00FA79B4" w:rsidRDefault="00BA05DD" w:rsidP="00FA79B4">
      <w:pPr>
        <w:numPr>
          <w:ilvl w:val="0"/>
          <w:numId w:val="15"/>
        </w:numPr>
        <w:rPr>
          <w:rFonts w:ascii="Verdana" w:hAnsi="Verdana"/>
          <w:sz w:val="20"/>
          <w:szCs w:val="20"/>
        </w:rPr>
      </w:pPr>
      <w:r>
        <w:rPr>
          <w:rFonts w:ascii="Verdana" w:hAnsi="Verdana"/>
          <w:sz w:val="20"/>
          <w:szCs w:val="20"/>
        </w:rPr>
        <w:t xml:space="preserve">Het primaat voor het reken- en taalbeleid ligt bij </w:t>
      </w:r>
      <w:r w:rsidR="0056674A">
        <w:rPr>
          <w:rFonts w:ascii="Verdana" w:hAnsi="Verdana"/>
          <w:sz w:val="20"/>
          <w:szCs w:val="20"/>
        </w:rPr>
        <w:t>wiskunde</w:t>
      </w:r>
      <w:r>
        <w:rPr>
          <w:rFonts w:ascii="Verdana" w:hAnsi="Verdana"/>
          <w:sz w:val="20"/>
          <w:szCs w:val="20"/>
        </w:rPr>
        <w:t xml:space="preserve"> respectievelijk </w:t>
      </w:r>
      <w:r w:rsidR="0056674A">
        <w:rPr>
          <w:rFonts w:ascii="Verdana" w:hAnsi="Verdana"/>
          <w:sz w:val="20"/>
          <w:szCs w:val="20"/>
        </w:rPr>
        <w:t>Nederlands</w:t>
      </w:r>
      <w:r>
        <w:rPr>
          <w:rFonts w:ascii="Verdana" w:hAnsi="Verdana"/>
          <w:sz w:val="20"/>
          <w:szCs w:val="20"/>
        </w:rPr>
        <w:t>.</w:t>
      </w:r>
      <w:r w:rsidR="00C06D0E">
        <w:rPr>
          <w:rFonts w:ascii="Verdana" w:hAnsi="Verdana"/>
          <w:sz w:val="20"/>
          <w:szCs w:val="20"/>
        </w:rPr>
        <w:t xml:space="preserve"> Deze vakken nemen, onder verantwoordelijkheid van de portefeuillehouder op de vestiging </w:t>
      </w:r>
      <w:r w:rsidR="00423773">
        <w:rPr>
          <w:rFonts w:ascii="Verdana" w:hAnsi="Verdana"/>
          <w:sz w:val="20"/>
          <w:szCs w:val="20"/>
        </w:rPr>
        <w:t xml:space="preserve">en met steun van de reken- en taalcoördinator, </w:t>
      </w:r>
      <w:r w:rsidR="00003273">
        <w:rPr>
          <w:rFonts w:ascii="Verdana" w:hAnsi="Verdana"/>
          <w:sz w:val="20"/>
          <w:szCs w:val="20"/>
        </w:rPr>
        <w:t>een leidende rol bij het vormgeven van het reken- en taalbeleid.</w:t>
      </w:r>
    </w:p>
    <w:p w14:paraId="48338A83" w14:textId="77777777" w:rsidR="00BA05DD" w:rsidRDefault="00BA05DD" w:rsidP="00BA05DD">
      <w:pPr>
        <w:ind w:left="720"/>
        <w:rPr>
          <w:rFonts w:ascii="Verdana" w:hAnsi="Verdana"/>
          <w:sz w:val="20"/>
          <w:szCs w:val="20"/>
        </w:rPr>
      </w:pPr>
    </w:p>
    <w:p w14:paraId="7C55AF09" w14:textId="77777777" w:rsidR="003D0199" w:rsidRPr="008B35B4" w:rsidRDefault="003D0199" w:rsidP="00C60263">
      <w:pPr>
        <w:rPr>
          <w:rFonts w:ascii="Verdana" w:hAnsi="Verdana"/>
          <w:i/>
          <w:sz w:val="20"/>
          <w:szCs w:val="20"/>
        </w:rPr>
      </w:pPr>
      <w:r w:rsidRPr="008B35B4">
        <w:rPr>
          <w:rFonts w:ascii="Verdana" w:hAnsi="Verdana"/>
          <w:i/>
          <w:sz w:val="20"/>
          <w:szCs w:val="20"/>
        </w:rPr>
        <w:t>Structuur</w:t>
      </w:r>
    </w:p>
    <w:p w14:paraId="7E28D83D" w14:textId="77777777" w:rsidR="00911433" w:rsidRDefault="00911433" w:rsidP="0006428F">
      <w:pPr>
        <w:rPr>
          <w:rFonts w:ascii="Verdana" w:hAnsi="Verdana"/>
          <w:sz w:val="20"/>
          <w:szCs w:val="20"/>
        </w:rPr>
      </w:pPr>
    </w:p>
    <w:p w14:paraId="7FFC929E" w14:textId="12BD7A0E" w:rsidR="00EC5C55" w:rsidRPr="00FF3301" w:rsidRDefault="007825FC" w:rsidP="0006428F">
      <w:pPr>
        <w:rPr>
          <w:rFonts w:ascii="Verdana" w:hAnsi="Verdana"/>
          <w:sz w:val="20"/>
          <w:szCs w:val="20"/>
        </w:rPr>
      </w:pPr>
      <w:r w:rsidRPr="00FF3301">
        <w:rPr>
          <w:rFonts w:ascii="Verdana" w:hAnsi="Verdana"/>
          <w:sz w:val="20"/>
          <w:szCs w:val="20"/>
        </w:rPr>
        <w:t>Om slagvaardig te kunnen werken</w:t>
      </w:r>
      <w:r w:rsidR="002C64E8" w:rsidRPr="00FF3301">
        <w:rPr>
          <w:rFonts w:ascii="Verdana" w:hAnsi="Verdana"/>
          <w:sz w:val="20"/>
          <w:szCs w:val="20"/>
        </w:rPr>
        <w:t xml:space="preserve">, </w:t>
      </w:r>
      <w:r w:rsidR="00FA79B4" w:rsidRPr="00FF3301">
        <w:rPr>
          <w:rFonts w:ascii="Verdana" w:hAnsi="Verdana"/>
          <w:sz w:val="20"/>
          <w:szCs w:val="20"/>
        </w:rPr>
        <w:t xml:space="preserve">wordt er op de vestigingen aandacht besteed aan het rekenen- en taalbeleid. </w:t>
      </w:r>
      <w:r w:rsidR="00423773" w:rsidRPr="00FF3301">
        <w:rPr>
          <w:rFonts w:ascii="Verdana" w:hAnsi="Verdana"/>
          <w:sz w:val="20"/>
          <w:szCs w:val="20"/>
        </w:rPr>
        <w:t>Op elke vestiging is er een lid van het MT portefeuillehouder reken- en taalbeleid.</w:t>
      </w:r>
    </w:p>
    <w:p w14:paraId="1791BE59" w14:textId="6F3C310D" w:rsidR="00EC5C55" w:rsidRDefault="007825FC" w:rsidP="0006428F">
      <w:pPr>
        <w:rPr>
          <w:rFonts w:ascii="Verdana" w:hAnsi="Verdana"/>
          <w:sz w:val="20"/>
          <w:szCs w:val="20"/>
        </w:rPr>
      </w:pPr>
      <w:r w:rsidRPr="00FF3301">
        <w:rPr>
          <w:rFonts w:ascii="Verdana" w:hAnsi="Verdana"/>
          <w:sz w:val="20"/>
          <w:szCs w:val="20"/>
        </w:rPr>
        <w:t xml:space="preserve">De portefeuillehouder </w:t>
      </w:r>
      <w:r w:rsidR="00EC5C55" w:rsidRPr="00FF3301">
        <w:rPr>
          <w:rFonts w:ascii="Verdana" w:hAnsi="Verdana"/>
          <w:sz w:val="20"/>
          <w:szCs w:val="20"/>
        </w:rPr>
        <w:t>overlegt geregeld met de taal- en rekencoördinator</w:t>
      </w:r>
      <w:r w:rsidR="00B57536">
        <w:rPr>
          <w:rFonts w:ascii="Verdana" w:hAnsi="Verdana"/>
          <w:sz w:val="20"/>
          <w:szCs w:val="20"/>
        </w:rPr>
        <w:t>en</w:t>
      </w:r>
      <w:r w:rsidR="00EC5C55" w:rsidRPr="00FF3301">
        <w:rPr>
          <w:rFonts w:ascii="Verdana" w:hAnsi="Verdana"/>
          <w:sz w:val="20"/>
          <w:szCs w:val="20"/>
        </w:rPr>
        <w:t xml:space="preserve"> op de vestiging </w:t>
      </w:r>
      <w:r w:rsidR="00911433" w:rsidRPr="00FF3301">
        <w:rPr>
          <w:rFonts w:ascii="Verdana" w:hAnsi="Verdana"/>
          <w:sz w:val="20"/>
          <w:szCs w:val="20"/>
        </w:rPr>
        <w:t>over de voortgang van het proces.</w:t>
      </w:r>
      <w:r w:rsidR="00EC5C55" w:rsidRPr="00FF3301">
        <w:rPr>
          <w:rFonts w:ascii="Verdana" w:hAnsi="Verdana"/>
          <w:sz w:val="20"/>
          <w:szCs w:val="20"/>
        </w:rPr>
        <w:t xml:space="preserve"> </w:t>
      </w:r>
      <w:r w:rsidR="0084244F" w:rsidRPr="00FF3301">
        <w:rPr>
          <w:rFonts w:ascii="Verdana" w:hAnsi="Verdana"/>
          <w:sz w:val="20"/>
          <w:szCs w:val="20"/>
        </w:rPr>
        <w:t xml:space="preserve">Voor de taakomschrijving en de personele invulling zie bijlage </w:t>
      </w:r>
      <w:r w:rsidR="003134E6" w:rsidRPr="00FF3301">
        <w:rPr>
          <w:rFonts w:ascii="Verdana" w:hAnsi="Verdana"/>
          <w:sz w:val="20"/>
          <w:szCs w:val="20"/>
        </w:rPr>
        <w:t>1</w:t>
      </w:r>
      <w:r w:rsidR="0084244F" w:rsidRPr="00FF3301">
        <w:rPr>
          <w:rFonts w:ascii="Verdana" w:hAnsi="Verdana"/>
          <w:sz w:val="20"/>
          <w:szCs w:val="20"/>
        </w:rPr>
        <w:t>.</w:t>
      </w:r>
    </w:p>
    <w:p w14:paraId="4A093375" w14:textId="77777777" w:rsidR="00911433" w:rsidRDefault="00911433" w:rsidP="0006428F">
      <w:pPr>
        <w:rPr>
          <w:rFonts w:ascii="Verdana" w:hAnsi="Verdana"/>
          <w:sz w:val="20"/>
          <w:szCs w:val="20"/>
        </w:rPr>
      </w:pPr>
    </w:p>
    <w:p w14:paraId="5E07DE07" w14:textId="77777777" w:rsidR="006D3B7C" w:rsidRPr="008209EF" w:rsidRDefault="006D3B7C" w:rsidP="00C2153F">
      <w:pPr>
        <w:rPr>
          <w:rFonts w:ascii="Verdana" w:hAnsi="Verdana"/>
          <w:b/>
          <w:sz w:val="20"/>
          <w:szCs w:val="20"/>
        </w:rPr>
      </w:pPr>
    </w:p>
    <w:p w14:paraId="6EDD9A2B" w14:textId="77777777" w:rsidR="00543F01" w:rsidRPr="00B62756" w:rsidRDefault="00543F01" w:rsidP="00543F01">
      <w:pPr>
        <w:rPr>
          <w:rFonts w:ascii="Verdana" w:hAnsi="Verdana"/>
          <w:b/>
          <w:sz w:val="20"/>
          <w:szCs w:val="20"/>
        </w:rPr>
      </w:pPr>
      <w:r w:rsidRPr="00B62756">
        <w:rPr>
          <w:rFonts w:ascii="Verdana" w:hAnsi="Verdana"/>
          <w:b/>
          <w:sz w:val="20"/>
          <w:szCs w:val="20"/>
        </w:rPr>
        <w:t>Rekenbeleid</w:t>
      </w:r>
    </w:p>
    <w:p w14:paraId="4670457A" w14:textId="3E03CE5D" w:rsidR="00543F01" w:rsidRDefault="00543F01" w:rsidP="00543F01">
      <w:pPr>
        <w:rPr>
          <w:rFonts w:ascii="Verdana" w:hAnsi="Verdana"/>
          <w:sz w:val="20"/>
          <w:szCs w:val="20"/>
        </w:rPr>
      </w:pPr>
    </w:p>
    <w:p w14:paraId="3310AA6A" w14:textId="3B0F0DF9" w:rsidR="00AD43A8" w:rsidRDefault="00AD43A8" w:rsidP="00543F01">
      <w:pPr>
        <w:rPr>
          <w:rFonts w:ascii="Verdana" w:hAnsi="Verdana"/>
          <w:sz w:val="20"/>
          <w:szCs w:val="20"/>
        </w:rPr>
      </w:pPr>
      <w:r>
        <w:rPr>
          <w:rFonts w:ascii="Verdana" w:hAnsi="Verdana"/>
          <w:sz w:val="20"/>
          <w:szCs w:val="20"/>
        </w:rPr>
        <w:t>Op dit moment wordt rekenvaardigheid niet bijgespijkerd. Alles wordt ingezet op bijspijkeren van wiskunde</w:t>
      </w:r>
      <w:r w:rsidR="0053212A">
        <w:rPr>
          <w:rFonts w:ascii="Verdana" w:hAnsi="Verdana"/>
          <w:sz w:val="20"/>
          <w:szCs w:val="20"/>
        </w:rPr>
        <w:t xml:space="preserve"> vanwege corona-achterstanden.</w:t>
      </w:r>
    </w:p>
    <w:p w14:paraId="4B97CD6B" w14:textId="19B0520C" w:rsidR="00A6739E" w:rsidRDefault="00A6739E" w:rsidP="00543F01">
      <w:pPr>
        <w:rPr>
          <w:rFonts w:ascii="Verdana" w:hAnsi="Verdana"/>
          <w:sz w:val="20"/>
          <w:szCs w:val="20"/>
        </w:rPr>
      </w:pPr>
    </w:p>
    <w:p w14:paraId="1C485779" w14:textId="2EE9CE43" w:rsidR="00A6739E" w:rsidRDefault="00A6739E" w:rsidP="00543F01">
      <w:pPr>
        <w:rPr>
          <w:rFonts w:ascii="Verdana" w:hAnsi="Verdana"/>
          <w:sz w:val="20"/>
          <w:szCs w:val="20"/>
        </w:rPr>
      </w:pPr>
      <w:r>
        <w:rPr>
          <w:rFonts w:ascii="Verdana" w:hAnsi="Verdana"/>
          <w:sz w:val="20"/>
          <w:szCs w:val="20"/>
        </w:rPr>
        <w:t>Leerlingen zonder wiskunde in hun pakket moeten een rekentoets doen. Er zijn drie kansen: 1</w:t>
      </w:r>
      <w:r w:rsidRPr="00A6739E">
        <w:rPr>
          <w:rFonts w:ascii="Verdana" w:hAnsi="Verdana"/>
          <w:sz w:val="20"/>
          <w:szCs w:val="20"/>
          <w:vertAlign w:val="superscript"/>
        </w:rPr>
        <w:t>e</w:t>
      </w:r>
      <w:r>
        <w:rPr>
          <w:rFonts w:ascii="Verdana" w:hAnsi="Verdana"/>
          <w:sz w:val="20"/>
          <w:szCs w:val="20"/>
        </w:rPr>
        <w:t xml:space="preserve"> keer in 3M</w:t>
      </w:r>
      <w:r w:rsidR="006F1482">
        <w:rPr>
          <w:rFonts w:ascii="Verdana" w:hAnsi="Verdana"/>
          <w:sz w:val="20"/>
          <w:szCs w:val="20"/>
        </w:rPr>
        <w:t xml:space="preserve"> (Jij-toets)</w:t>
      </w:r>
      <w:r>
        <w:rPr>
          <w:rFonts w:ascii="Verdana" w:hAnsi="Verdana"/>
          <w:sz w:val="20"/>
          <w:szCs w:val="20"/>
        </w:rPr>
        <w:t>. Als je voldoet aan 2F, ben je klaar. De 2</w:t>
      </w:r>
      <w:r w:rsidRPr="00A6739E">
        <w:rPr>
          <w:rFonts w:ascii="Verdana" w:hAnsi="Verdana"/>
          <w:sz w:val="20"/>
          <w:szCs w:val="20"/>
          <w:vertAlign w:val="superscript"/>
        </w:rPr>
        <w:t>e</w:t>
      </w:r>
      <w:r>
        <w:rPr>
          <w:rFonts w:ascii="Verdana" w:hAnsi="Verdana"/>
          <w:sz w:val="20"/>
          <w:szCs w:val="20"/>
        </w:rPr>
        <w:t xml:space="preserve"> en 3</w:t>
      </w:r>
      <w:r w:rsidRPr="00A6739E">
        <w:rPr>
          <w:rFonts w:ascii="Verdana" w:hAnsi="Verdana"/>
          <w:sz w:val="20"/>
          <w:szCs w:val="20"/>
          <w:vertAlign w:val="superscript"/>
        </w:rPr>
        <w:t>e</w:t>
      </w:r>
      <w:r>
        <w:rPr>
          <w:rFonts w:ascii="Verdana" w:hAnsi="Verdana"/>
          <w:sz w:val="20"/>
          <w:szCs w:val="20"/>
        </w:rPr>
        <w:t xml:space="preserve"> keer in 4M. De leerlingen moeten de toets gedaan hebben, zonder te voldoen aan 2F.  Bijspijkeren wordt aangeboden.</w:t>
      </w:r>
    </w:p>
    <w:p w14:paraId="5A9AB24F" w14:textId="7BB775F5" w:rsidR="00026BA7" w:rsidRDefault="00026BA7" w:rsidP="00543F01">
      <w:pPr>
        <w:rPr>
          <w:rFonts w:ascii="Verdana" w:hAnsi="Verdana"/>
          <w:sz w:val="20"/>
          <w:szCs w:val="20"/>
        </w:rPr>
      </w:pPr>
    </w:p>
    <w:p w14:paraId="3E43E935" w14:textId="47B2B56A" w:rsidR="00026BA7" w:rsidRDefault="00026BA7" w:rsidP="00026BA7">
      <w:pPr>
        <w:rPr>
          <w:rFonts w:ascii="Verdana" w:hAnsi="Verdana"/>
          <w:sz w:val="20"/>
          <w:szCs w:val="20"/>
        </w:rPr>
      </w:pPr>
      <w:r w:rsidRPr="00026BA7">
        <w:rPr>
          <w:rFonts w:ascii="Verdana" w:hAnsi="Verdana"/>
          <w:sz w:val="20"/>
          <w:szCs w:val="20"/>
        </w:rPr>
        <w:t xml:space="preserve">Alle klassen krijgen aan het einde van het schooljaar een toets rekenvaardigheden. Het cijfer komt op het rapport te staan en telt mee in de </w:t>
      </w:r>
      <w:proofErr w:type="spellStart"/>
      <w:r w:rsidRPr="00026BA7">
        <w:rPr>
          <w:rFonts w:ascii="Verdana" w:hAnsi="Verdana"/>
          <w:sz w:val="20"/>
          <w:szCs w:val="20"/>
        </w:rPr>
        <w:t>subnorm</w:t>
      </w:r>
      <w:proofErr w:type="spellEnd"/>
      <w:r w:rsidRPr="00026BA7">
        <w:rPr>
          <w:rFonts w:ascii="Verdana" w:hAnsi="Verdana"/>
          <w:sz w:val="20"/>
          <w:szCs w:val="20"/>
        </w:rPr>
        <w:t xml:space="preserve"> voor de overgang. Rekenen moet voldoende zijn. Via de wiskundemethode wordt aandacht besteed aan alle vier domeinen.</w:t>
      </w:r>
      <w:r>
        <w:rPr>
          <w:rFonts w:ascii="Verdana" w:hAnsi="Verdana"/>
          <w:sz w:val="20"/>
          <w:szCs w:val="20"/>
        </w:rPr>
        <w:t xml:space="preserve"> </w:t>
      </w:r>
    </w:p>
    <w:p w14:paraId="2DE68404" w14:textId="7F63657E" w:rsidR="00026BA7" w:rsidRDefault="00026BA7" w:rsidP="00026BA7">
      <w:pPr>
        <w:rPr>
          <w:rFonts w:ascii="Verdana" w:hAnsi="Verdana"/>
          <w:sz w:val="20"/>
          <w:szCs w:val="20"/>
        </w:rPr>
      </w:pPr>
    </w:p>
    <w:p w14:paraId="6F7E1888" w14:textId="77777777" w:rsidR="00026BA7" w:rsidRDefault="00026BA7" w:rsidP="00026BA7">
      <w:pPr>
        <w:rPr>
          <w:rFonts w:ascii="Verdana" w:hAnsi="Verdana"/>
          <w:sz w:val="20"/>
          <w:szCs w:val="20"/>
        </w:rPr>
      </w:pPr>
      <w:r w:rsidRPr="001B064F">
        <w:rPr>
          <w:rFonts w:ascii="Verdana" w:hAnsi="Verdana"/>
          <w:sz w:val="20"/>
          <w:szCs w:val="20"/>
        </w:rPr>
        <w:lastRenderedPageBreak/>
        <w:t>Leerlingen met een dyscalculieverklaring mogen vanaf klas 1 gebrui</w:t>
      </w:r>
      <w:r>
        <w:rPr>
          <w:rFonts w:ascii="Verdana" w:hAnsi="Verdana"/>
          <w:sz w:val="20"/>
          <w:szCs w:val="20"/>
        </w:rPr>
        <w:t>k maken van e faciliteiten extra tijd en gebruik van de ER-rekenkaarten.</w:t>
      </w:r>
    </w:p>
    <w:p w14:paraId="23397D06" w14:textId="77777777" w:rsidR="00026BA7" w:rsidRPr="00B9462A" w:rsidRDefault="00026BA7" w:rsidP="00026BA7">
      <w:pPr>
        <w:rPr>
          <w:rFonts w:ascii="Verdana" w:hAnsi="Verdana"/>
          <w:sz w:val="20"/>
          <w:szCs w:val="20"/>
        </w:rPr>
      </w:pPr>
    </w:p>
    <w:p w14:paraId="36AE040F" w14:textId="77777777" w:rsidR="00BD2890" w:rsidRPr="00A4118E" w:rsidRDefault="00BD2890" w:rsidP="00BD2890">
      <w:pPr>
        <w:rPr>
          <w:rFonts w:ascii="Verdana" w:hAnsi="Verdana"/>
          <w:b/>
          <w:sz w:val="20"/>
          <w:szCs w:val="20"/>
        </w:rPr>
      </w:pPr>
      <w:r w:rsidRPr="00A4118E">
        <w:rPr>
          <w:rFonts w:ascii="Verdana" w:hAnsi="Verdana"/>
          <w:b/>
          <w:sz w:val="20"/>
          <w:szCs w:val="20"/>
        </w:rPr>
        <w:t>Taalbeleid</w:t>
      </w:r>
    </w:p>
    <w:p w14:paraId="4CDE8D96" w14:textId="77777777" w:rsidR="00BD2890" w:rsidRPr="00A4118E" w:rsidRDefault="00BD2890" w:rsidP="00BD2890">
      <w:pPr>
        <w:rPr>
          <w:rFonts w:ascii="Verdana" w:hAnsi="Verdana"/>
          <w:color w:val="FF0000"/>
          <w:sz w:val="20"/>
          <w:szCs w:val="20"/>
        </w:rPr>
      </w:pPr>
    </w:p>
    <w:p w14:paraId="10EAA10A" w14:textId="56516C3E" w:rsidR="00BD2890" w:rsidRPr="00A823AD" w:rsidRDefault="00BD2890" w:rsidP="008D3A41">
      <w:pPr>
        <w:rPr>
          <w:rFonts w:ascii="Verdana" w:hAnsi="Verdana"/>
          <w:sz w:val="20"/>
          <w:szCs w:val="20"/>
        </w:rPr>
      </w:pPr>
      <w:r w:rsidRPr="00A823AD">
        <w:rPr>
          <w:rFonts w:ascii="Verdana" w:hAnsi="Verdana"/>
          <w:sz w:val="20"/>
          <w:szCs w:val="20"/>
        </w:rPr>
        <w:t xml:space="preserve">Alle brugklasleerlingen maken voor de herfstvakantie de </w:t>
      </w:r>
      <w:r w:rsidR="006419B1" w:rsidRPr="00A823AD">
        <w:rPr>
          <w:rFonts w:ascii="Verdana" w:hAnsi="Verdana"/>
          <w:sz w:val="20"/>
          <w:szCs w:val="20"/>
        </w:rPr>
        <w:t>JIJ</w:t>
      </w:r>
      <w:r w:rsidRPr="00A823AD">
        <w:rPr>
          <w:rFonts w:ascii="Verdana" w:hAnsi="Verdana"/>
          <w:sz w:val="20"/>
          <w:szCs w:val="20"/>
        </w:rPr>
        <w:t xml:space="preserve"> </w:t>
      </w:r>
      <w:r w:rsidR="00245AB2" w:rsidRPr="00A823AD">
        <w:rPr>
          <w:rFonts w:ascii="Verdana" w:hAnsi="Verdana"/>
          <w:sz w:val="20"/>
          <w:szCs w:val="20"/>
        </w:rPr>
        <w:t>begrijpend lezen</w:t>
      </w:r>
      <w:r w:rsidR="00E9735C" w:rsidRPr="00A823AD">
        <w:rPr>
          <w:rFonts w:ascii="Verdana" w:hAnsi="Verdana"/>
          <w:sz w:val="20"/>
          <w:szCs w:val="20"/>
        </w:rPr>
        <w:t xml:space="preserve"> en het dictee uit het Protocol Dyslexie VO. </w:t>
      </w:r>
      <w:r w:rsidRPr="00A823AD">
        <w:rPr>
          <w:rFonts w:ascii="Verdana" w:hAnsi="Verdana"/>
          <w:sz w:val="20"/>
          <w:szCs w:val="20"/>
        </w:rPr>
        <w:t>Leerlingen die onder 1F scoren</w:t>
      </w:r>
      <w:r w:rsidR="0030476C" w:rsidRPr="00A823AD">
        <w:rPr>
          <w:rFonts w:ascii="Verdana" w:hAnsi="Verdana"/>
          <w:sz w:val="20"/>
          <w:szCs w:val="20"/>
        </w:rPr>
        <w:t xml:space="preserve"> voor de JIJ!-toets</w:t>
      </w:r>
      <w:r w:rsidRPr="00A823AD">
        <w:rPr>
          <w:rFonts w:ascii="Verdana" w:hAnsi="Verdana"/>
          <w:sz w:val="20"/>
          <w:szCs w:val="20"/>
        </w:rPr>
        <w:t xml:space="preserve">, worden na de herfstvakantie in de </w:t>
      </w:r>
      <w:r w:rsidR="00E9735C" w:rsidRPr="00A823AD">
        <w:rPr>
          <w:rFonts w:ascii="Verdana" w:hAnsi="Verdana"/>
          <w:sz w:val="20"/>
          <w:szCs w:val="20"/>
        </w:rPr>
        <w:t>maatwerkuren</w:t>
      </w:r>
      <w:r w:rsidRPr="00A823AD">
        <w:rPr>
          <w:rFonts w:ascii="Verdana" w:hAnsi="Verdana"/>
          <w:sz w:val="20"/>
          <w:szCs w:val="20"/>
        </w:rPr>
        <w:t xml:space="preserve"> bijgespijkerd. </w:t>
      </w:r>
      <w:r w:rsidR="00323AA3" w:rsidRPr="00A823AD">
        <w:rPr>
          <w:rFonts w:ascii="Verdana" w:hAnsi="Verdana"/>
          <w:sz w:val="20"/>
          <w:szCs w:val="20"/>
        </w:rPr>
        <w:t xml:space="preserve">In schooljaar </w:t>
      </w:r>
      <w:r w:rsidR="008C00EA" w:rsidRPr="00A823AD">
        <w:rPr>
          <w:rFonts w:ascii="Verdana" w:hAnsi="Verdana"/>
          <w:sz w:val="20"/>
          <w:szCs w:val="20"/>
        </w:rPr>
        <w:t>20</w:t>
      </w:r>
      <w:r w:rsidR="00F374B4" w:rsidRPr="00A823AD">
        <w:rPr>
          <w:rFonts w:ascii="Verdana" w:hAnsi="Verdana"/>
          <w:sz w:val="20"/>
          <w:szCs w:val="20"/>
        </w:rPr>
        <w:t>2</w:t>
      </w:r>
      <w:r w:rsidR="00E9735C" w:rsidRPr="00A823AD">
        <w:rPr>
          <w:rFonts w:ascii="Verdana" w:hAnsi="Verdana"/>
          <w:sz w:val="20"/>
          <w:szCs w:val="20"/>
        </w:rPr>
        <w:t>1</w:t>
      </w:r>
      <w:r w:rsidR="008C00EA" w:rsidRPr="00A823AD">
        <w:rPr>
          <w:rFonts w:ascii="Verdana" w:hAnsi="Verdana"/>
          <w:sz w:val="20"/>
          <w:szCs w:val="20"/>
        </w:rPr>
        <w:t>-20</w:t>
      </w:r>
      <w:r w:rsidR="00F374B4" w:rsidRPr="00A823AD">
        <w:rPr>
          <w:rFonts w:ascii="Verdana" w:hAnsi="Verdana"/>
          <w:sz w:val="20"/>
          <w:szCs w:val="20"/>
        </w:rPr>
        <w:t>2</w:t>
      </w:r>
      <w:r w:rsidR="00E9735C" w:rsidRPr="00A823AD">
        <w:rPr>
          <w:rFonts w:ascii="Verdana" w:hAnsi="Verdana"/>
          <w:sz w:val="20"/>
          <w:szCs w:val="20"/>
        </w:rPr>
        <w:t>2</w:t>
      </w:r>
      <w:r w:rsidRPr="00A823AD">
        <w:rPr>
          <w:rFonts w:ascii="Verdana" w:hAnsi="Verdana"/>
          <w:sz w:val="20"/>
          <w:szCs w:val="20"/>
        </w:rPr>
        <w:t xml:space="preserve"> wordt er gewerkt met </w:t>
      </w:r>
      <w:r w:rsidR="00323AA3" w:rsidRPr="00A823AD">
        <w:rPr>
          <w:rFonts w:ascii="Verdana" w:hAnsi="Verdana"/>
          <w:sz w:val="20"/>
          <w:szCs w:val="20"/>
        </w:rPr>
        <w:t>de</w:t>
      </w:r>
      <w:r w:rsidRPr="00A823AD">
        <w:rPr>
          <w:rFonts w:ascii="Verdana" w:hAnsi="Verdana"/>
          <w:sz w:val="20"/>
          <w:szCs w:val="20"/>
        </w:rPr>
        <w:t xml:space="preserve"> programma</w:t>
      </w:r>
      <w:r w:rsidR="00323AA3" w:rsidRPr="00A823AD">
        <w:rPr>
          <w:rFonts w:ascii="Verdana" w:hAnsi="Verdana"/>
          <w:sz w:val="20"/>
          <w:szCs w:val="20"/>
        </w:rPr>
        <w:t>’s</w:t>
      </w:r>
      <w:r w:rsidRPr="00A823AD">
        <w:rPr>
          <w:rFonts w:ascii="Verdana" w:hAnsi="Verdana"/>
          <w:sz w:val="20"/>
          <w:szCs w:val="20"/>
        </w:rPr>
        <w:t xml:space="preserve"> Muiswerk</w:t>
      </w:r>
      <w:r w:rsidR="00323AA3" w:rsidRPr="00A823AD">
        <w:rPr>
          <w:rFonts w:ascii="Verdana" w:hAnsi="Verdana"/>
          <w:sz w:val="20"/>
          <w:szCs w:val="20"/>
        </w:rPr>
        <w:t xml:space="preserve"> (spelling) en Nieuwsbegrip (begrijpend lezen)</w:t>
      </w:r>
      <w:r w:rsidRPr="00A823AD">
        <w:rPr>
          <w:rFonts w:ascii="Verdana" w:hAnsi="Verdana"/>
          <w:sz w:val="20"/>
          <w:szCs w:val="20"/>
        </w:rPr>
        <w:t xml:space="preserve">. </w:t>
      </w:r>
      <w:r w:rsidR="00E9735C" w:rsidRPr="00A823AD">
        <w:rPr>
          <w:rFonts w:ascii="Verdana" w:hAnsi="Verdana"/>
          <w:sz w:val="20"/>
          <w:szCs w:val="20"/>
        </w:rPr>
        <w:t>Muiswerk wordt ingezet wanneer er een vermoeden is van dyslexie. In schooljaar 2021-2022 wordt begrijpend lezen in de reguliere lessen Nederlands behandeld</w:t>
      </w:r>
      <w:r w:rsidR="0030476C" w:rsidRPr="00A823AD">
        <w:rPr>
          <w:rFonts w:ascii="Verdana" w:hAnsi="Verdana"/>
          <w:sz w:val="20"/>
          <w:szCs w:val="20"/>
        </w:rPr>
        <w:t xml:space="preserve"> en niet in de maatwerkuren</w:t>
      </w:r>
      <w:r w:rsidR="00E9735C" w:rsidRPr="00A823AD">
        <w:rPr>
          <w:rFonts w:ascii="Verdana" w:hAnsi="Verdana"/>
          <w:sz w:val="20"/>
          <w:szCs w:val="20"/>
        </w:rPr>
        <w:t>. Via de NPO-gelden heeft het vak Nederlands 1 lesuur per week extra.</w:t>
      </w:r>
    </w:p>
    <w:p w14:paraId="1430C58B" w14:textId="77777777" w:rsidR="00BD2890" w:rsidRPr="00A823AD" w:rsidRDefault="00BD2890" w:rsidP="00BD2890">
      <w:pPr>
        <w:rPr>
          <w:rFonts w:ascii="Verdana" w:hAnsi="Verdana"/>
          <w:sz w:val="20"/>
          <w:szCs w:val="20"/>
        </w:rPr>
      </w:pPr>
    </w:p>
    <w:p w14:paraId="62297B42" w14:textId="24D2EDF6" w:rsidR="008C00EA" w:rsidRDefault="00BD2890" w:rsidP="00BD2890">
      <w:pPr>
        <w:rPr>
          <w:rFonts w:ascii="Verdana" w:hAnsi="Verdana"/>
          <w:sz w:val="20"/>
          <w:szCs w:val="20"/>
        </w:rPr>
      </w:pPr>
      <w:r w:rsidRPr="00A823AD">
        <w:rPr>
          <w:rFonts w:ascii="Verdana" w:hAnsi="Verdana"/>
          <w:sz w:val="20"/>
          <w:szCs w:val="20"/>
        </w:rPr>
        <w:t xml:space="preserve">Aan het einde van het eerste, tweede en derde leerjaar </w:t>
      </w:r>
      <w:r w:rsidR="008F1044" w:rsidRPr="00A823AD">
        <w:rPr>
          <w:rFonts w:ascii="Verdana" w:hAnsi="Verdana"/>
          <w:sz w:val="20"/>
          <w:szCs w:val="20"/>
        </w:rPr>
        <w:t xml:space="preserve">worden </w:t>
      </w:r>
      <w:r w:rsidR="00F374B4" w:rsidRPr="00A823AD">
        <w:rPr>
          <w:rFonts w:ascii="Verdana" w:hAnsi="Verdana"/>
          <w:sz w:val="20"/>
          <w:szCs w:val="20"/>
        </w:rPr>
        <w:t>er wederom JIJ</w:t>
      </w:r>
      <w:r w:rsidR="008F1044" w:rsidRPr="00A823AD">
        <w:rPr>
          <w:rFonts w:ascii="Verdana" w:hAnsi="Verdana"/>
          <w:sz w:val="20"/>
          <w:szCs w:val="20"/>
        </w:rPr>
        <w:t>-</w:t>
      </w:r>
      <w:r w:rsidR="00F374B4" w:rsidRPr="00A823AD">
        <w:rPr>
          <w:rFonts w:ascii="Verdana" w:hAnsi="Verdana"/>
          <w:sz w:val="20"/>
          <w:szCs w:val="20"/>
        </w:rPr>
        <w:t xml:space="preserve">toetsen afgenomen om het niveau </w:t>
      </w:r>
      <w:r w:rsidR="008F1044" w:rsidRPr="00A823AD">
        <w:rPr>
          <w:rFonts w:ascii="Verdana" w:hAnsi="Verdana"/>
          <w:sz w:val="20"/>
          <w:szCs w:val="20"/>
        </w:rPr>
        <w:t xml:space="preserve">en </w:t>
      </w:r>
      <w:r w:rsidR="00F374B4" w:rsidRPr="00A823AD">
        <w:rPr>
          <w:rFonts w:ascii="Verdana" w:hAnsi="Verdana"/>
          <w:sz w:val="20"/>
          <w:szCs w:val="20"/>
        </w:rPr>
        <w:t>de voortgang te meten.</w:t>
      </w:r>
      <w:r w:rsidRPr="00A823AD">
        <w:rPr>
          <w:rFonts w:ascii="Verdana" w:hAnsi="Verdana"/>
          <w:sz w:val="20"/>
          <w:szCs w:val="20"/>
        </w:rPr>
        <w:t xml:space="preserve"> Leerlingen die aan het einde van het eerste, tweede of derde leerjaar nog niet het beoogde niveau (2F) bereikt hebben, worden tijdens </w:t>
      </w:r>
      <w:r w:rsidR="00FF0ECD" w:rsidRPr="00A823AD">
        <w:rPr>
          <w:rFonts w:ascii="Verdana" w:hAnsi="Verdana"/>
          <w:sz w:val="20"/>
          <w:szCs w:val="20"/>
        </w:rPr>
        <w:t xml:space="preserve">de </w:t>
      </w:r>
      <w:r w:rsidRPr="00A823AD">
        <w:rPr>
          <w:rFonts w:ascii="Verdana" w:hAnsi="Verdana"/>
          <w:sz w:val="20"/>
          <w:szCs w:val="20"/>
        </w:rPr>
        <w:t>wekelijkse begeleidingsuren op niveau gebracht. Momenteel worden hi</w:t>
      </w:r>
      <w:r w:rsidR="00FF0ECD" w:rsidRPr="00A823AD">
        <w:rPr>
          <w:rFonts w:ascii="Verdana" w:hAnsi="Verdana"/>
          <w:sz w:val="20"/>
          <w:szCs w:val="20"/>
        </w:rPr>
        <w:t>ervoor</w:t>
      </w:r>
      <w:r w:rsidR="008F1044" w:rsidRPr="00A823AD">
        <w:rPr>
          <w:rFonts w:ascii="Verdana" w:hAnsi="Verdana"/>
          <w:sz w:val="20"/>
          <w:szCs w:val="20"/>
        </w:rPr>
        <w:t xml:space="preserve"> </w:t>
      </w:r>
      <w:r w:rsidR="00FF0ECD" w:rsidRPr="00A823AD">
        <w:rPr>
          <w:rFonts w:ascii="Verdana" w:hAnsi="Verdana"/>
          <w:sz w:val="20"/>
          <w:szCs w:val="20"/>
        </w:rPr>
        <w:t>internetsites</w:t>
      </w:r>
      <w:r w:rsidR="008F1044" w:rsidRPr="00A823AD">
        <w:rPr>
          <w:rFonts w:ascii="Verdana" w:hAnsi="Verdana"/>
          <w:sz w:val="20"/>
          <w:szCs w:val="20"/>
        </w:rPr>
        <w:t>. Nieuwsbegrip</w:t>
      </w:r>
      <w:r w:rsidR="00FF0ECD" w:rsidRPr="00A823AD">
        <w:rPr>
          <w:rFonts w:ascii="Verdana" w:hAnsi="Verdana"/>
          <w:sz w:val="20"/>
          <w:szCs w:val="20"/>
        </w:rPr>
        <w:t xml:space="preserve"> </w:t>
      </w:r>
      <w:r w:rsidRPr="00A823AD">
        <w:rPr>
          <w:rFonts w:ascii="Verdana" w:hAnsi="Verdana"/>
          <w:sz w:val="20"/>
          <w:szCs w:val="20"/>
        </w:rPr>
        <w:t>en examens vmbo BB, KB en TL gebruikt. Aanwezigheid tijdens de begeleidingsuren is voor de leerlingen die het betreft, verplicht.</w:t>
      </w:r>
      <w:r w:rsidR="008F1044" w:rsidRPr="00A823AD">
        <w:rPr>
          <w:rFonts w:ascii="Verdana" w:hAnsi="Verdana"/>
          <w:sz w:val="20"/>
          <w:szCs w:val="20"/>
        </w:rPr>
        <w:t xml:space="preserve"> In schooljaar 2021-2022 vindt tijdens de lessen Nederlands extra begrijpend lezen plaats middels uitbreiding van een le</w:t>
      </w:r>
      <w:r w:rsidR="001C3DBD" w:rsidRPr="00A823AD">
        <w:rPr>
          <w:rFonts w:ascii="Verdana" w:hAnsi="Verdana"/>
          <w:sz w:val="20"/>
          <w:szCs w:val="20"/>
        </w:rPr>
        <w:t>suur door NPO-gelden.</w:t>
      </w:r>
    </w:p>
    <w:p w14:paraId="5F4AE313" w14:textId="77777777" w:rsidR="00841608" w:rsidRDefault="00841608" w:rsidP="00BD2890">
      <w:pPr>
        <w:rPr>
          <w:rFonts w:ascii="Verdana" w:hAnsi="Verdana"/>
          <w:sz w:val="20"/>
          <w:szCs w:val="20"/>
        </w:rPr>
      </w:pPr>
    </w:p>
    <w:p w14:paraId="4E91C969" w14:textId="7517B8A8" w:rsidR="008C00EA" w:rsidRPr="00A4118E" w:rsidRDefault="008C00EA" w:rsidP="00BD2890">
      <w:pPr>
        <w:rPr>
          <w:rFonts w:ascii="Verdana" w:hAnsi="Verdana"/>
          <w:sz w:val="20"/>
          <w:szCs w:val="20"/>
        </w:rPr>
      </w:pPr>
      <w:r w:rsidRPr="00841608">
        <w:rPr>
          <w:rFonts w:ascii="Verdana" w:hAnsi="Verdana"/>
          <w:sz w:val="20"/>
          <w:szCs w:val="20"/>
        </w:rPr>
        <w:t>In het examen Nederlands vmbo-tl zit een schrijfopdracht. Leerlingen worden beoordeeld op formulering, spelling en interpunctie (10% van het examen). Alle fouten dienen beoordeeld te worden, ook als het 3F- en 4F-fouten betreffen, dit in  tegenstelling tot het referentiekader. Tijdens de lessen Nederlands in klas 3 en 4 wordt hier aandacht aan besteed</w:t>
      </w:r>
      <w:r w:rsidRPr="00FE3B48">
        <w:rPr>
          <w:rFonts w:ascii="Verdana" w:hAnsi="Verdana"/>
          <w:sz w:val="20"/>
          <w:szCs w:val="20"/>
        </w:rPr>
        <w:t>. Het is wenselijk om leerlingen die hierop uitvallen extra te ondersteunen. In het schooljaar 20</w:t>
      </w:r>
      <w:r w:rsidR="00F374B4" w:rsidRPr="00FE3B48">
        <w:rPr>
          <w:rFonts w:ascii="Verdana" w:hAnsi="Verdana"/>
          <w:sz w:val="20"/>
          <w:szCs w:val="20"/>
        </w:rPr>
        <w:t>2</w:t>
      </w:r>
      <w:r w:rsidR="00FE3B48" w:rsidRPr="00FE3B48">
        <w:rPr>
          <w:rFonts w:ascii="Verdana" w:hAnsi="Verdana"/>
          <w:sz w:val="20"/>
          <w:szCs w:val="20"/>
        </w:rPr>
        <w:t>2</w:t>
      </w:r>
      <w:r w:rsidRPr="00FE3B48">
        <w:rPr>
          <w:rFonts w:ascii="Verdana" w:hAnsi="Verdana"/>
          <w:sz w:val="20"/>
          <w:szCs w:val="20"/>
        </w:rPr>
        <w:t>-20</w:t>
      </w:r>
      <w:r w:rsidR="00F374B4" w:rsidRPr="00FE3B48">
        <w:rPr>
          <w:rFonts w:ascii="Verdana" w:hAnsi="Verdana"/>
          <w:sz w:val="20"/>
          <w:szCs w:val="20"/>
        </w:rPr>
        <w:t>2</w:t>
      </w:r>
      <w:r w:rsidR="00FE3B48" w:rsidRPr="00FE3B48">
        <w:rPr>
          <w:rFonts w:ascii="Verdana" w:hAnsi="Verdana"/>
          <w:sz w:val="20"/>
          <w:szCs w:val="20"/>
        </w:rPr>
        <w:t>3</w:t>
      </w:r>
      <w:r w:rsidRPr="00FE3B48">
        <w:rPr>
          <w:rFonts w:ascii="Verdana" w:hAnsi="Verdana"/>
          <w:sz w:val="20"/>
          <w:szCs w:val="20"/>
        </w:rPr>
        <w:t xml:space="preserve"> ontwerpt de sectie Nederlands hiervoor een plan.</w:t>
      </w:r>
    </w:p>
    <w:p w14:paraId="63B7E7E0" w14:textId="5D476AD0" w:rsidR="004E2F1F" w:rsidRDefault="004E2F1F" w:rsidP="00BD2890">
      <w:pPr>
        <w:rPr>
          <w:rFonts w:ascii="Verdana" w:hAnsi="Verdana"/>
          <w:sz w:val="20"/>
          <w:szCs w:val="20"/>
        </w:rPr>
      </w:pPr>
    </w:p>
    <w:p w14:paraId="17D98ED2" w14:textId="05B0A4E6" w:rsidR="00B52920" w:rsidRPr="00B52920" w:rsidRDefault="00B52920" w:rsidP="00BD2890">
      <w:pPr>
        <w:rPr>
          <w:rFonts w:ascii="Verdana" w:hAnsi="Verdana"/>
          <w:sz w:val="20"/>
          <w:szCs w:val="20"/>
          <w:u w:val="single"/>
        </w:rPr>
      </w:pPr>
      <w:r w:rsidRPr="00B52920">
        <w:rPr>
          <w:rFonts w:ascii="Verdana" w:hAnsi="Verdana"/>
          <w:sz w:val="20"/>
          <w:szCs w:val="20"/>
          <w:u w:val="single"/>
        </w:rPr>
        <w:t>Ambitie</w:t>
      </w:r>
    </w:p>
    <w:p w14:paraId="5C10DD9A" w14:textId="77777777" w:rsidR="00BD2890" w:rsidRPr="005515DD" w:rsidRDefault="00BD2890" w:rsidP="00721798">
      <w:pPr>
        <w:rPr>
          <w:rFonts w:ascii="Verdana" w:hAnsi="Verdana"/>
          <w:sz w:val="20"/>
          <w:szCs w:val="20"/>
        </w:rPr>
      </w:pPr>
      <w:r w:rsidRPr="005515DD">
        <w:rPr>
          <w:rFonts w:ascii="Verdana" w:hAnsi="Verdana"/>
          <w:sz w:val="20"/>
          <w:szCs w:val="20"/>
        </w:rPr>
        <w:t>Ideeën voor het integreren van het taalbeleid binnen de hele school zijn:</w:t>
      </w:r>
    </w:p>
    <w:p w14:paraId="0E123BEA" w14:textId="77290297" w:rsidR="00BD2890" w:rsidRPr="005515DD" w:rsidRDefault="00BD2890" w:rsidP="00721798">
      <w:pPr>
        <w:pStyle w:val="Lijstalinea"/>
        <w:numPr>
          <w:ilvl w:val="0"/>
          <w:numId w:val="4"/>
        </w:numPr>
        <w:spacing w:after="0" w:line="240" w:lineRule="auto"/>
        <w:rPr>
          <w:rFonts w:ascii="Verdana" w:hAnsi="Verdana"/>
          <w:sz w:val="20"/>
          <w:szCs w:val="20"/>
        </w:rPr>
      </w:pPr>
      <w:r w:rsidRPr="005515DD">
        <w:rPr>
          <w:rFonts w:ascii="Verdana" w:hAnsi="Verdana"/>
          <w:sz w:val="20"/>
          <w:szCs w:val="20"/>
        </w:rPr>
        <w:t>Spellingregel van de week: op het mededelingenbord</w:t>
      </w:r>
      <w:r w:rsidR="00841608">
        <w:rPr>
          <w:rFonts w:ascii="Verdana" w:hAnsi="Verdana"/>
          <w:sz w:val="20"/>
          <w:szCs w:val="20"/>
        </w:rPr>
        <w:t xml:space="preserve"> of een ander medium</w:t>
      </w:r>
      <w:r w:rsidRPr="005515DD">
        <w:rPr>
          <w:rFonts w:ascii="Verdana" w:hAnsi="Verdana"/>
          <w:sz w:val="20"/>
          <w:szCs w:val="20"/>
        </w:rPr>
        <w:t xml:space="preserve"> wordt iedere week een ander spellingprobleem behandeld. Bij alle vakken beoordelen de docenten het werk van de leerlingen ook op dit spellingsprobleem. Leerlingen besteden extra aandacht aan dit probleem in huiswerk en toetsen.</w:t>
      </w:r>
    </w:p>
    <w:p w14:paraId="6C9147DD" w14:textId="77777777" w:rsidR="00BD2890" w:rsidRPr="005515DD" w:rsidRDefault="00BD2890" w:rsidP="00721798">
      <w:pPr>
        <w:pStyle w:val="Lijstalinea"/>
        <w:numPr>
          <w:ilvl w:val="0"/>
          <w:numId w:val="4"/>
        </w:numPr>
        <w:spacing w:after="0" w:line="240" w:lineRule="auto"/>
        <w:rPr>
          <w:rFonts w:ascii="Verdana" w:hAnsi="Verdana"/>
          <w:sz w:val="20"/>
          <w:szCs w:val="20"/>
        </w:rPr>
      </w:pPr>
      <w:r w:rsidRPr="005515DD">
        <w:rPr>
          <w:rFonts w:ascii="Verdana" w:hAnsi="Verdana"/>
          <w:sz w:val="20"/>
          <w:szCs w:val="20"/>
        </w:rPr>
        <w:t>Leeskalender: voor de moderne vreemde talen en Nederlands moeten leerlingen boeken lezen. Die boeken worden over het jaar verspreid. Aan het begin van het schooljaar weten leerlingen wanneer ze voor welk vak een boek moeten lezen.</w:t>
      </w:r>
    </w:p>
    <w:p w14:paraId="1C7ECA8B" w14:textId="77777777" w:rsidR="00BD2890" w:rsidRPr="005515DD" w:rsidRDefault="00BD2890" w:rsidP="00721798">
      <w:pPr>
        <w:pStyle w:val="Lijstalinea"/>
        <w:numPr>
          <w:ilvl w:val="0"/>
          <w:numId w:val="4"/>
        </w:numPr>
        <w:spacing w:after="0" w:line="240" w:lineRule="auto"/>
        <w:rPr>
          <w:rFonts w:ascii="Verdana" w:hAnsi="Verdana"/>
          <w:sz w:val="20"/>
          <w:szCs w:val="20"/>
        </w:rPr>
      </w:pPr>
      <w:r w:rsidRPr="005515DD">
        <w:rPr>
          <w:rFonts w:ascii="Verdana" w:hAnsi="Verdana"/>
          <w:sz w:val="20"/>
          <w:szCs w:val="20"/>
        </w:rPr>
        <w:t xml:space="preserve">Vaste formats: voor werkstukken, verslagen, presentaties, </w:t>
      </w:r>
      <w:proofErr w:type="spellStart"/>
      <w:r w:rsidRPr="005515DD">
        <w:rPr>
          <w:rFonts w:ascii="Verdana" w:hAnsi="Verdana"/>
          <w:sz w:val="20"/>
          <w:szCs w:val="20"/>
        </w:rPr>
        <w:t>PO’s</w:t>
      </w:r>
      <w:proofErr w:type="spellEnd"/>
      <w:r w:rsidRPr="005515DD">
        <w:rPr>
          <w:rFonts w:ascii="Verdana" w:hAnsi="Verdana"/>
          <w:sz w:val="20"/>
          <w:szCs w:val="20"/>
        </w:rPr>
        <w:t xml:space="preserve"> en </w:t>
      </w:r>
      <w:proofErr w:type="spellStart"/>
      <w:r w:rsidRPr="005515DD">
        <w:rPr>
          <w:rFonts w:ascii="Verdana" w:hAnsi="Verdana"/>
          <w:sz w:val="20"/>
          <w:szCs w:val="20"/>
        </w:rPr>
        <w:t>HO’s</w:t>
      </w:r>
      <w:proofErr w:type="spellEnd"/>
      <w:r w:rsidRPr="005515DD">
        <w:rPr>
          <w:rFonts w:ascii="Verdana" w:hAnsi="Verdana"/>
          <w:sz w:val="20"/>
          <w:szCs w:val="20"/>
        </w:rPr>
        <w:t xml:space="preserve"> worden vaste formats ontwikkeld die bij Nederlands worden aangeboden en toegepast bij de andere vakken.</w:t>
      </w:r>
    </w:p>
    <w:p w14:paraId="472D07A5" w14:textId="7DD53396" w:rsidR="00BD2890" w:rsidRPr="005515DD" w:rsidRDefault="00BD2890" w:rsidP="00721798">
      <w:pPr>
        <w:pStyle w:val="Lijstalinea"/>
        <w:numPr>
          <w:ilvl w:val="0"/>
          <w:numId w:val="4"/>
        </w:numPr>
        <w:spacing w:after="0" w:line="240" w:lineRule="auto"/>
        <w:rPr>
          <w:rFonts w:ascii="Verdana" w:hAnsi="Verdana"/>
          <w:sz w:val="20"/>
          <w:szCs w:val="20"/>
        </w:rPr>
      </w:pPr>
      <w:r w:rsidRPr="005515DD">
        <w:rPr>
          <w:rFonts w:ascii="Verdana" w:hAnsi="Verdana"/>
          <w:sz w:val="20"/>
          <w:szCs w:val="20"/>
        </w:rPr>
        <w:t xml:space="preserve">Lezen wordt een vast onderdeel binnen de school. Gedacht wordt aan dat leerlingen altijd een leesboek bij zich hebben. De </w:t>
      </w:r>
      <w:r w:rsidR="00841608">
        <w:rPr>
          <w:rFonts w:ascii="Verdana" w:hAnsi="Verdana"/>
          <w:sz w:val="20"/>
          <w:szCs w:val="20"/>
        </w:rPr>
        <w:t>talenplein</w:t>
      </w:r>
      <w:r w:rsidRPr="005515DD">
        <w:rPr>
          <w:rFonts w:ascii="Verdana" w:hAnsi="Verdana"/>
          <w:sz w:val="20"/>
          <w:szCs w:val="20"/>
        </w:rPr>
        <w:t>lessen beginnen met een vast kwartiertje lezen in stilte.</w:t>
      </w:r>
    </w:p>
    <w:p w14:paraId="258B13EB" w14:textId="77777777" w:rsidR="00BD2890" w:rsidRPr="005515DD" w:rsidRDefault="00BD2890" w:rsidP="00721798">
      <w:pPr>
        <w:pStyle w:val="Lijstalinea"/>
        <w:numPr>
          <w:ilvl w:val="0"/>
          <w:numId w:val="4"/>
        </w:numPr>
        <w:spacing w:after="0" w:line="240" w:lineRule="auto"/>
        <w:rPr>
          <w:rFonts w:ascii="Verdana" w:hAnsi="Verdana"/>
          <w:sz w:val="20"/>
          <w:szCs w:val="20"/>
        </w:rPr>
      </w:pPr>
      <w:r w:rsidRPr="005515DD">
        <w:rPr>
          <w:rFonts w:ascii="Verdana" w:hAnsi="Verdana"/>
          <w:sz w:val="20"/>
          <w:szCs w:val="20"/>
        </w:rPr>
        <w:t>Het gebruik van dezelfde vaardigheidskaarten voor het aanleren van vaardigheden.</w:t>
      </w:r>
    </w:p>
    <w:p w14:paraId="6387E314" w14:textId="77777777" w:rsidR="00BD2890" w:rsidRPr="005515DD" w:rsidRDefault="00BD2890" w:rsidP="00721798">
      <w:pPr>
        <w:pStyle w:val="Lijstalinea"/>
        <w:numPr>
          <w:ilvl w:val="0"/>
          <w:numId w:val="4"/>
        </w:numPr>
        <w:spacing w:after="0" w:line="240" w:lineRule="auto"/>
        <w:rPr>
          <w:rFonts w:ascii="Verdana" w:hAnsi="Verdana"/>
          <w:sz w:val="20"/>
          <w:szCs w:val="20"/>
        </w:rPr>
      </w:pPr>
      <w:r w:rsidRPr="005515DD">
        <w:rPr>
          <w:rFonts w:ascii="Verdana" w:hAnsi="Verdana"/>
          <w:sz w:val="20"/>
          <w:szCs w:val="20"/>
        </w:rPr>
        <w:t xml:space="preserve">Onderzoek naar de vraagstelling binnen </w:t>
      </w:r>
      <w:proofErr w:type="spellStart"/>
      <w:r w:rsidRPr="005515DD">
        <w:rPr>
          <w:rFonts w:ascii="Verdana" w:hAnsi="Verdana"/>
          <w:sz w:val="20"/>
          <w:szCs w:val="20"/>
        </w:rPr>
        <w:t>SO’s</w:t>
      </w:r>
      <w:proofErr w:type="spellEnd"/>
      <w:r w:rsidRPr="005515DD">
        <w:rPr>
          <w:rFonts w:ascii="Verdana" w:hAnsi="Verdana"/>
          <w:sz w:val="20"/>
          <w:szCs w:val="20"/>
        </w:rPr>
        <w:t xml:space="preserve"> en proefwerken en het gebruik van een schoolwoordenlijst. De schoolwoordenlijst kan bij Nederlands aangeboden worden.</w:t>
      </w:r>
    </w:p>
    <w:p w14:paraId="6F1F65C2" w14:textId="05BB21DE" w:rsidR="008B35B4" w:rsidRDefault="008B35B4" w:rsidP="00721798">
      <w:pPr>
        <w:rPr>
          <w:rFonts w:ascii="Verdana" w:hAnsi="Verdana"/>
          <w:sz w:val="20"/>
          <w:szCs w:val="20"/>
        </w:rPr>
      </w:pPr>
    </w:p>
    <w:p w14:paraId="770EF9C4" w14:textId="0FACB2D3" w:rsidR="006A4941" w:rsidRDefault="006A4941" w:rsidP="00721798">
      <w:pPr>
        <w:rPr>
          <w:rFonts w:ascii="Verdana" w:hAnsi="Verdana"/>
          <w:sz w:val="20"/>
          <w:szCs w:val="20"/>
        </w:rPr>
      </w:pPr>
      <w:r w:rsidRPr="00B52920">
        <w:rPr>
          <w:rFonts w:ascii="Verdana" w:hAnsi="Verdana"/>
          <w:sz w:val="20"/>
          <w:szCs w:val="20"/>
        </w:rPr>
        <w:t xml:space="preserve">Voorstel is om projectonderwijs hierbij de betrekken. Te denken valt aan </w:t>
      </w:r>
      <w:r w:rsidR="001D75BD" w:rsidRPr="00B52920">
        <w:rPr>
          <w:rFonts w:ascii="Verdana" w:hAnsi="Verdana"/>
          <w:sz w:val="20"/>
          <w:szCs w:val="20"/>
        </w:rPr>
        <w:t xml:space="preserve">de </w:t>
      </w:r>
      <w:r w:rsidRPr="00B52920">
        <w:rPr>
          <w:rFonts w:ascii="Verdana" w:hAnsi="Verdana"/>
          <w:sz w:val="20"/>
          <w:szCs w:val="20"/>
        </w:rPr>
        <w:t>vaste formats en vaardigheidskaarten.</w:t>
      </w:r>
    </w:p>
    <w:p w14:paraId="64F59310" w14:textId="77777777" w:rsidR="006A4941" w:rsidRDefault="006A4941" w:rsidP="00721798">
      <w:pPr>
        <w:rPr>
          <w:rFonts w:ascii="Verdana" w:hAnsi="Verdana"/>
          <w:sz w:val="20"/>
          <w:szCs w:val="20"/>
        </w:rPr>
      </w:pPr>
    </w:p>
    <w:p w14:paraId="228FA81B" w14:textId="77777777" w:rsidR="00FB51C0" w:rsidRPr="00FB51C0" w:rsidRDefault="00FB51C0" w:rsidP="00721798">
      <w:pPr>
        <w:rPr>
          <w:rFonts w:ascii="Verdana" w:hAnsi="Verdana"/>
          <w:b/>
          <w:sz w:val="20"/>
          <w:szCs w:val="20"/>
        </w:rPr>
      </w:pPr>
      <w:r w:rsidRPr="00FB51C0">
        <w:rPr>
          <w:rFonts w:ascii="Verdana" w:hAnsi="Verdana"/>
          <w:b/>
          <w:sz w:val="20"/>
          <w:szCs w:val="20"/>
        </w:rPr>
        <w:t>Engels</w:t>
      </w:r>
    </w:p>
    <w:p w14:paraId="7C30EB8C" w14:textId="77777777" w:rsidR="00FB51C0" w:rsidRDefault="00FB51C0" w:rsidP="00721798">
      <w:pPr>
        <w:rPr>
          <w:rFonts w:ascii="Verdana" w:hAnsi="Verdana"/>
          <w:sz w:val="20"/>
          <w:szCs w:val="20"/>
        </w:rPr>
      </w:pPr>
    </w:p>
    <w:p w14:paraId="7BC94E98" w14:textId="583E0BF4" w:rsidR="00FB51C0" w:rsidRDefault="00122207" w:rsidP="00721798">
      <w:pPr>
        <w:rPr>
          <w:rFonts w:ascii="Verdana" w:hAnsi="Verdana"/>
          <w:sz w:val="20"/>
          <w:szCs w:val="20"/>
        </w:rPr>
      </w:pPr>
      <w:r w:rsidRPr="0027376F">
        <w:rPr>
          <w:rFonts w:ascii="Verdana" w:hAnsi="Verdana"/>
          <w:sz w:val="20"/>
          <w:szCs w:val="20"/>
        </w:rPr>
        <w:t xml:space="preserve">Het vak Engels is sinds een aantal jaren een kernvak op de mavo, de havo en het vwo. De kennis van het Engels wordt ook door de </w:t>
      </w:r>
      <w:r w:rsidR="00F374B4" w:rsidRPr="0027376F">
        <w:rPr>
          <w:rFonts w:ascii="Verdana" w:hAnsi="Verdana"/>
          <w:sz w:val="20"/>
          <w:szCs w:val="20"/>
        </w:rPr>
        <w:t>Jij</w:t>
      </w:r>
      <w:r w:rsidR="00CC605A" w:rsidRPr="0027376F">
        <w:rPr>
          <w:rFonts w:ascii="Verdana" w:hAnsi="Verdana"/>
          <w:sz w:val="20"/>
          <w:szCs w:val="20"/>
        </w:rPr>
        <w:t>-</w:t>
      </w:r>
      <w:r w:rsidR="00F374B4" w:rsidRPr="0027376F">
        <w:rPr>
          <w:rFonts w:ascii="Verdana" w:hAnsi="Verdana"/>
          <w:sz w:val="20"/>
          <w:szCs w:val="20"/>
        </w:rPr>
        <w:t>toetsen</w:t>
      </w:r>
      <w:r w:rsidRPr="0027376F">
        <w:rPr>
          <w:rFonts w:ascii="Verdana" w:hAnsi="Verdana"/>
          <w:sz w:val="20"/>
          <w:szCs w:val="20"/>
        </w:rPr>
        <w:t xml:space="preserve"> getoetst. Wanneer de leerlingen </w:t>
      </w:r>
      <w:r w:rsidRPr="0027376F">
        <w:rPr>
          <w:rFonts w:ascii="Verdana" w:hAnsi="Verdana"/>
          <w:sz w:val="20"/>
          <w:szCs w:val="20"/>
        </w:rPr>
        <w:lastRenderedPageBreak/>
        <w:t xml:space="preserve">onder niveau scoren, krijgen ze ondersteuning tijdens de </w:t>
      </w:r>
      <w:r w:rsidR="00CC605A" w:rsidRPr="0027376F">
        <w:rPr>
          <w:rFonts w:ascii="Verdana" w:hAnsi="Verdana"/>
          <w:sz w:val="20"/>
          <w:szCs w:val="20"/>
        </w:rPr>
        <w:t>maatwerkuren</w:t>
      </w:r>
      <w:r w:rsidR="005F2E35" w:rsidRPr="0027376F">
        <w:rPr>
          <w:rFonts w:ascii="Verdana" w:hAnsi="Verdana"/>
          <w:sz w:val="20"/>
          <w:szCs w:val="20"/>
        </w:rPr>
        <w:t>.</w:t>
      </w:r>
      <w:r w:rsidRPr="0027376F">
        <w:rPr>
          <w:rFonts w:ascii="Verdana" w:hAnsi="Verdana"/>
          <w:sz w:val="20"/>
          <w:szCs w:val="20"/>
        </w:rPr>
        <w:t xml:space="preserve"> </w:t>
      </w:r>
      <w:r w:rsidR="009F411B" w:rsidRPr="0027376F">
        <w:rPr>
          <w:rFonts w:ascii="Verdana" w:hAnsi="Verdana"/>
          <w:sz w:val="20"/>
          <w:szCs w:val="20"/>
        </w:rPr>
        <w:t xml:space="preserve">Hiervoor worden </w:t>
      </w:r>
      <w:r w:rsidR="00413E85" w:rsidRPr="0027376F">
        <w:rPr>
          <w:rFonts w:ascii="Verdana" w:hAnsi="Verdana"/>
          <w:sz w:val="20"/>
          <w:szCs w:val="20"/>
        </w:rPr>
        <w:t xml:space="preserve">examenteksten van </w:t>
      </w:r>
      <w:r w:rsidR="00FF6FC7" w:rsidRPr="0027376F">
        <w:rPr>
          <w:rFonts w:ascii="Verdana" w:hAnsi="Verdana"/>
          <w:sz w:val="20"/>
          <w:szCs w:val="20"/>
        </w:rPr>
        <w:t>BB</w:t>
      </w:r>
      <w:r w:rsidR="00413E85" w:rsidRPr="0027376F">
        <w:rPr>
          <w:rFonts w:ascii="Verdana" w:hAnsi="Verdana"/>
          <w:sz w:val="20"/>
          <w:szCs w:val="20"/>
        </w:rPr>
        <w:t xml:space="preserve">, </w:t>
      </w:r>
      <w:r w:rsidR="00FF6FC7" w:rsidRPr="0027376F">
        <w:rPr>
          <w:rFonts w:ascii="Verdana" w:hAnsi="Verdana"/>
          <w:sz w:val="20"/>
          <w:szCs w:val="20"/>
        </w:rPr>
        <w:t>KB</w:t>
      </w:r>
      <w:r w:rsidR="00413E85" w:rsidRPr="0027376F">
        <w:rPr>
          <w:rFonts w:ascii="Verdana" w:hAnsi="Verdana"/>
          <w:sz w:val="20"/>
          <w:szCs w:val="20"/>
        </w:rPr>
        <w:t xml:space="preserve"> en </w:t>
      </w:r>
      <w:r w:rsidR="00FF6FC7" w:rsidRPr="0027376F">
        <w:rPr>
          <w:rFonts w:ascii="Verdana" w:hAnsi="Verdana"/>
          <w:sz w:val="20"/>
          <w:szCs w:val="20"/>
        </w:rPr>
        <w:t>TL gebruikt</w:t>
      </w:r>
      <w:r w:rsidR="00CC605A" w:rsidRPr="0027376F">
        <w:rPr>
          <w:rFonts w:ascii="Verdana" w:hAnsi="Verdana"/>
          <w:sz w:val="20"/>
          <w:szCs w:val="20"/>
        </w:rPr>
        <w:t xml:space="preserve"> en ander materiaal via de methode en internet</w:t>
      </w:r>
      <w:r w:rsidR="00413E85" w:rsidRPr="0027376F">
        <w:rPr>
          <w:rFonts w:ascii="Verdana" w:hAnsi="Verdana"/>
          <w:sz w:val="20"/>
          <w:szCs w:val="20"/>
        </w:rPr>
        <w:t>.</w:t>
      </w:r>
    </w:p>
    <w:p w14:paraId="74D91D6B" w14:textId="77777777" w:rsidR="00FB51C0" w:rsidRDefault="00FB51C0" w:rsidP="00721798">
      <w:pPr>
        <w:rPr>
          <w:rFonts w:ascii="Verdana" w:hAnsi="Verdana"/>
          <w:sz w:val="20"/>
          <w:szCs w:val="20"/>
        </w:rPr>
      </w:pPr>
    </w:p>
    <w:p w14:paraId="7BB47878" w14:textId="77777777" w:rsidR="00EA36F6" w:rsidRPr="002A0AC7" w:rsidRDefault="00CA4FD0">
      <w:pPr>
        <w:rPr>
          <w:rFonts w:ascii="Verdana" w:hAnsi="Verdana"/>
          <w:sz w:val="20"/>
          <w:szCs w:val="20"/>
          <w:highlight w:val="red"/>
        </w:rPr>
      </w:pPr>
      <w:r w:rsidRPr="004F39ED">
        <w:rPr>
          <w:rFonts w:ascii="Verdana" w:hAnsi="Verdana"/>
          <w:i/>
          <w:sz w:val="20"/>
          <w:szCs w:val="20"/>
        </w:rPr>
        <w:t xml:space="preserve">Aandachtspunten </w:t>
      </w:r>
    </w:p>
    <w:p w14:paraId="557E821D" w14:textId="77777777" w:rsidR="008D6F61" w:rsidRPr="002A0AC7" w:rsidRDefault="008D6F61">
      <w:pPr>
        <w:rPr>
          <w:rFonts w:ascii="Verdana" w:hAnsi="Verdana"/>
          <w:sz w:val="20"/>
          <w:szCs w:val="20"/>
          <w:highlight w:val="red"/>
        </w:rPr>
      </w:pPr>
    </w:p>
    <w:p w14:paraId="01A175B9" w14:textId="48164EBC" w:rsidR="00BD4325" w:rsidRPr="008209EF" w:rsidRDefault="00342004" w:rsidP="00BD4325">
      <w:pPr>
        <w:rPr>
          <w:rFonts w:ascii="Verdana" w:hAnsi="Verdana"/>
          <w:sz w:val="20"/>
          <w:szCs w:val="20"/>
        </w:rPr>
      </w:pPr>
      <w:r w:rsidRPr="00546813">
        <w:rPr>
          <w:rFonts w:ascii="Verdana" w:hAnsi="Verdana"/>
          <w:sz w:val="20"/>
          <w:szCs w:val="20"/>
        </w:rPr>
        <w:t xml:space="preserve">Aandacht zal er in de komende periode ook moeten </w:t>
      </w:r>
      <w:r w:rsidR="00371B1E" w:rsidRPr="00546813">
        <w:rPr>
          <w:rFonts w:ascii="Verdana" w:hAnsi="Verdana"/>
          <w:sz w:val="20"/>
          <w:szCs w:val="20"/>
        </w:rPr>
        <w:t xml:space="preserve">blijven </w:t>
      </w:r>
      <w:r w:rsidRPr="00546813">
        <w:rPr>
          <w:rFonts w:ascii="Verdana" w:hAnsi="Verdana"/>
          <w:sz w:val="20"/>
          <w:szCs w:val="20"/>
        </w:rPr>
        <w:t>voor scholing.</w:t>
      </w:r>
      <w:r w:rsidR="00F6796B" w:rsidRPr="00546813">
        <w:rPr>
          <w:rFonts w:ascii="Verdana" w:hAnsi="Verdana"/>
          <w:sz w:val="20"/>
          <w:szCs w:val="20"/>
        </w:rPr>
        <w:t xml:space="preserve"> </w:t>
      </w:r>
      <w:r w:rsidR="00BD4325" w:rsidRPr="00546813">
        <w:rPr>
          <w:rFonts w:ascii="Verdana" w:hAnsi="Verdana"/>
          <w:sz w:val="20"/>
          <w:szCs w:val="20"/>
        </w:rPr>
        <w:t xml:space="preserve">Daar waar noodzakelijk gaan de </w:t>
      </w:r>
      <w:proofErr w:type="spellStart"/>
      <w:r w:rsidR="00BD4325" w:rsidRPr="00546813">
        <w:rPr>
          <w:rFonts w:ascii="Verdana" w:hAnsi="Verdana"/>
          <w:sz w:val="20"/>
          <w:szCs w:val="20"/>
        </w:rPr>
        <w:t>reken-en</w:t>
      </w:r>
      <w:proofErr w:type="spellEnd"/>
      <w:r w:rsidR="00BD4325" w:rsidRPr="00546813">
        <w:rPr>
          <w:rFonts w:ascii="Verdana" w:hAnsi="Verdana"/>
          <w:sz w:val="20"/>
          <w:szCs w:val="20"/>
        </w:rPr>
        <w:t xml:space="preserve"> </w:t>
      </w:r>
      <w:r w:rsidR="00E579B6" w:rsidRPr="00546813">
        <w:rPr>
          <w:rFonts w:ascii="Verdana" w:hAnsi="Verdana"/>
          <w:sz w:val="20"/>
          <w:szCs w:val="20"/>
        </w:rPr>
        <w:t>taalcoördinatoren</w:t>
      </w:r>
      <w:r w:rsidR="00014EFB" w:rsidRPr="00546813">
        <w:rPr>
          <w:rFonts w:ascii="Verdana" w:hAnsi="Verdana"/>
          <w:sz w:val="20"/>
          <w:szCs w:val="20"/>
        </w:rPr>
        <w:t xml:space="preserve"> in het schooljaar 20</w:t>
      </w:r>
      <w:r w:rsidR="00F374B4" w:rsidRPr="00546813">
        <w:rPr>
          <w:rFonts w:ascii="Verdana" w:hAnsi="Verdana"/>
          <w:sz w:val="20"/>
          <w:szCs w:val="20"/>
        </w:rPr>
        <w:t>2</w:t>
      </w:r>
      <w:r w:rsidR="0027376F" w:rsidRPr="00546813">
        <w:rPr>
          <w:rFonts w:ascii="Verdana" w:hAnsi="Verdana"/>
          <w:sz w:val="20"/>
          <w:szCs w:val="20"/>
        </w:rPr>
        <w:t>2</w:t>
      </w:r>
      <w:r w:rsidR="00F374B4" w:rsidRPr="00546813">
        <w:rPr>
          <w:rFonts w:ascii="Verdana" w:hAnsi="Verdana"/>
          <w:sz w:val="20"/>
          <w:szCs w:val="20"/>
        </w:rPr>
        <w:t>-</w:t>
      </w:r>
      <w:r w:rsidR="00014EFB" w:rsidRPr="00546813">
        <w:rPr>
          <w:rFonts w:ascii="Verdana" w:hAnsi="Verdana"/>
          <w:sz w:val="20"/>
          <w:szCs w:val="20"/>
        </w:rPr>
        <w:t>20</w:t>
      </w:r>
      <w:r w:rsidR="00F374B4" w:rsidRPr="00546813">
        <w:rPr>
          <w:rFonts w:ascii="Verdana" w:hAnsi="Verdana"/>
          <w:sz w:val="20"/>
          <w:szCs w:val="20"/>
        </w:rPr>
        <w:t>2</w:t>
      </w:r>
      <w:r w:rsidR="0027376F" w:rsidRPr="00546813">
        <w:rPr>
          <w:rFonts w:ascii="Verdana" w:hAnsi="Verdana"/>
          <w:sz w:val="20"/>
          <w:szCs w:val="20"/>
        </w:rPr>
        <w:t>3</w:t>
      </w:r>
      <w:r w:rsidR="00BD4325" w:rsidRPr="00546813">
        <w:rPr>
          <w:rFonts w:ascii="Verdana" w:hAnsi="Verdana"/>
          <w:sz w:val="20"/>
          <w:szCs w:val="20"/>
        </w:rPr>
        <w:t xml:space="preserve"> tenminste 1x naar een scholingsbijeenkomst om tools te krijgen om de </w:t>
      </w:r>
      <w:r w:rsidR="0018395B" w:rsidRPr="00546813">
        <w:rPr>
          <w:rFonts w:ascii="Verdana" w:hAnsi="Verdana"/>
          <w:sz w:val="20"/>
          <w:szCs w:val="20"/>
        </w:rPr>
        <w:t xml:space="preserve">kwaliteit van hun handelen </w:t>
      </w:r>
      <w:r w:rsidR="00BD4325" w:rsidRPr="00546813">
        <w:rPr>
          <w:rFonts w:ascii="Verdana" w:hAnsi="Verdana"/>
          <w:sz w:val="20"/>
          <w:szCs w:val="20"/>
        </w:rPr>
        <w:t>te kunnen verbeteren.</w:t>
      </w:r>
      <w:r w:rsidR="0018395B" w:rsidRPr="00546813">
        <w:rPr>
          <w:rFonts w:ascii="Verdana" w:hAnsi="Verdana"/>
          <w:sz w:val="20"/>
          <w:szCs w:val="20"/>
        </w:rPr>
        <w:t xml:space="preserve"> De portefeuillehouder op de vestiging overlegt met de coördinatoren over de wensen op dit terrein.</w:t>
      </w:r>
      <w:r w:rsidR="0018395B" w:rsidRPr="008209EF">
        <w:rPr>
          <w:rFonts w:ascii="Verdana" w:hAnsi="Verdana"/>
          <w:sz w:val="20"/>
          <w:szCs w:val="20"/>
        </w:rPr>
        <w:t xml:space="preserve"> </w:t>
      </w:r>
    </w:p>
    <w:p w14:paraId="40AD911B" w14:textId="77777777" w:rsidR="00647970" w:rsidRDefault="00647970" w:rsidP="00A04CDB">
      <w:pPr>
        <w:rPr>
          <w:rFonts w:eastAsia="Times New Roman"/>
          <w:lang w:eastAsia="nl-NL"/>
        </w:rPr>
        <w:sectPr w:rsidR="00647970" w:rsidSect="00741A07">
          <w:footerReference w:type="even" r:id="rId9"/>
          <w:footerReference w:type="default" r:id="rId10"/>
          <w:pgSz w:w="11906" w:h="16838"/>
          <w:pgMar w:top="1417" w:right="1417" w:bottom="1417" w:left="1417" w:header="708" w:footer="708" w:gutter="0"/>
          <w:cols w:space="708"/>
          <w:docGrid w:linePitch="360"/>
        </w:sectPr>
      </w:pPr>
    </w:p>
    <w:p w14:paraId="5DA4A198" w14:textId="77777777" w:rsidR="00BE1600" w:rsidRDefault="00BE1600" w:rsidP="00A04CDB">
      <w:pPr>
        <w:rPr>
          <w:rFonts w:eastAsia="Times New Roman"/>
          <w:lang w:eastAsia="nl-NL"/>
        </w:rPr>
        <w:sectPr w:rsidR="00BE1600" w:rsidSect="00647970">
          <w:type w:val="continuous"/>
          <w:pgSz w:w="11906" w:h="16838"/>
          <w:pgMar w:top="1417" w:right="1417" w:bottom="1417" w:left="1417" w:header="708" w:footer="708" w:gutter="0"/>
          <w:cols w:space="708"/>
          <w:docGrid w:linePitch="360"/>
        </w:sectPr>
      </w:pPr>
    </w:p>
    <w:p w14:paraId="7E31CEE1" w14:textId="77777777" w:rsidR="003A1A50" w:rsidRDefault="003A1A50" w:rsidP="0092653D"/>
    <w:sectPr w:rsidR="003A1A50" w:rsidSect="00F846FC">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9A63" w14:textId="77777777" w:rsidR="000A4E20" w:rsidRDefault="000A4E20">
      <w:r>
        <w:separator/>
      </w:r>
    </w:p>
  </w:endnote>
  <w:endnote w:type="continuationSeparator" w:id="0">
    <w:p w14:paraId="20214A98" w14:textId="77777777" w:rsidR="000A4E20" w:rsidRDefault="000A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D4E1" w14:textId="77777777" w:rsidR="002F35C4" w:rsidRDefault="002F35C4" w:rsidP="00AA7D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B3C1B6" w14:textId="77777777" w:rsidR="002F35C4" w:rsidRDefault="002F35C4" w:rsidP="00F54C0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E3AE" w14:textId="77777777" w:rsidR="002F35C4" w:rsidRDefault="002F35C4" w:rsidP="00AA7D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79B6">
      <w:rPr>
        <w:rStyle w:val="Paginanummer"/>
        <w:noProof/>
      </w:rPr>
      <w:t>7</w:t>
    </w:r>
    <w:r>
      <w:rPr>
        <w:rStyle w:val="Paginanummer"/>
      </w:rPr>
      <w:fldChar w:fldCharType="end"/>
    </w:r>
  </w:p>
  <w:p w14:paraId="541B4F12" w14:textId="77777777" w:rsidR="002F35C4" w:rsidRDefault="002F35C4" w:rsidP="00F54C0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9F56" w14:textId="77777777" w:rsidR="000A4E20" w:rsidRDefault="000A4E20">
      <w:r>
        <w:separator/>
      </w:r>
    </w:p>
  </w:footnote>
  <w:footnote w:type="continuationSeparator" w:id="0">
    <w:p w14:paraId="2E750036" w14:textId="77777777" w:rsidR="000A4E20" w:rsidRDefault="000A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11.4pt;height:11.4pt" o:bullet="t">
        <v:imagedata r:id="rId1" o:title="mso11"/>
      </v:shape>
    </w:pict>
  </w:numPicBullet>
  <w:abstractNum w:abstractNumId="0" w15:restartNumberingAfterBreak="0">
    <w:nsid w:val="008F0DC5"/>
    <w:multiLevelType w:val="hybridMultilevel"/>
    <w:tmpl w:val="C5B2F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D43D8"/>
    <w:multiLevelType w:val="hybridMultilevel"/>
    <w:tmpl w:val="D9CE59F0"/>
    <w:lvl w:ilvl="0" w:tplc="AC86FE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37D91"/>
    <w:multiLevelType w:val="hybridMultilevel"/>
    <w:tmpl w:val="0BCAB574"/>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323F7B"/>
    <w:multiLevelType w:val="hybridMultilevel"/>
    <w:tmpl w:val="A6D498A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A20D0"/>
    <w:multiLevelType w:val="hybridMultilevel"/>
    <w:tmpl w:val="2C1A5D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C0C541B"/>
    <w:multiLevelType w:val="hybridMultilevel"/>
    <w:tmpl w:val="FE8CE22C"/>
    <w:lvl w:ilvl="0" w:tplc="694C14D8">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0359AA"/>
    <w:multiLevelType w:val="multilevel"/>
    <w:tmpl w:val="17CA15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BB5041"/>
    <w:multiLevelType w:val="multilevel"/>
    <w:tmpl w:val="4A42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E67C0"/>
    <w:multiLevelType w:val="multilevel"/>
    <w:tmpl w:val="D88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175"/>
    <w:multiLevelType w:val="hybridMultilevel"/>
    <w:tmpl w:val="B7107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39455B"/>
    <w:multiLevelType w:val="hybridMultilevel"/>
    <w:tmpl w:val="290067B0"/>
    <w:lvl w:ilvl="0" w:tplc="BF28D3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80E71"/>
    <w:multiLevelType w:val="hybridMultilevel"/>
    <w:tmpl w:val="87A8E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5F072D"/>
    <w:multiLevelType w:val="hybridMultilevel"/>
    <w:tmpl w:val="D8A022DE"/>
    <w:lvl w:ilvl="0" w:tplc="C5D87620">
      <w:numFmt w:val="bullet"/>
      <w:lvlText w:val="-"/>
      <w:lvlJc w:val="left"/>
      <w:pPr>
        <w:tabs>
          <w:tab w:val="num" w:pos="720"/>
        </w:tabs>
        <w:ind w:left="720" w:hanging="360"/>
      </w:pPr>
      <w:rPr>
        <w:rFonts w:ascii="Verdana" w:eastAsia="SimSu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A4609"/>
    <w:multiLevelType w:val="hybridMultilevel"/>
    <w:tmpl w:val="06101270"/>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7196E"/>
    <w:multiLevelType w:val="hybridMultilevel"/>
    <w:tmpl w:val="9216F2EE"/>
    <w:lvl w:ilvl="0" w:tplc="C5D87620">
      <w:numFmt w:val="bullet"/>
      <w:lvlText w:val="-"/>
      <w:lvlJc w:val="left"/>
      <w:pPr>
        <w:tabs>
          <w:tab w:val="num" w:pos="720"/>
        </w:tabs>
        <w:ind w:left="720" w:hanging="360"/>
      </w:pPr>
      <w:rPr>
        <w:rFonts w:ascii="Verdana" w:eastAsia="SimSu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764D6"/>
    <w:multiLevelType w:val="hybridMultilevel"/>
    <w:tmpl w:val="3E0CB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E5533F"/>
    <w:multiLevelType w:val="hybridMultilevel"/>
    <w:tmpl w:val="4BB246AC"/>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B725FC"/>
    <w:multiLevelType w:val="multilevel"/>
    <w:tmpl w:val="D80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142E9"/>
    <w:multiLevelType w:val="hybridMultilevel"/>
    <w:tmpl w:val="8772805A"/>
    <w:lvl w:ilvl="0" w:tplc="06F8B9F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63735A"/>
    <w:multiLevelType w:val="hybridMultilevel"/>
    <w:tmpl w:val="2506B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794F07"/>
    <w:multiLevelType w:val="multilevel"/>
    <w:tmpl w:val="1F0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B59A5"/>
    <w:multiLevelType w:val="hybridMultilevel"/>
    <w:tmpl w:val="4EE04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E81748"/>
    <w:multiLevelType w:val="hybridMultilevel"/>
    <w:tmpl w:val="6338F2E2"/>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7467B0"/>
    <w:multiLevelType w:val="hybridMultilevel"/>
    <w:tmpl w:val="23C2534A"/>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D92FD4"/>
    <w:multiLevelType w:val="multilevel"/>
    <w:tmpl w:val="3F36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245C6"/>
    <w:multiLevelType w:val="hybridMultilevel"/>
    <w:tmpl w:val="B178E0A8"/>
    <w:lvl w:ilvl="0" w:tplc="1840A48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F017AB"/>
    <w:multiLevelType w:val="hybridMultilevel"/>
    <w:tmpl w:val="458A423C"/>
    <w:lvl w:ilvl="0" w:tplc="CCAED78A">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4C66FB"/>
    <w:multiLevelType w:val="hybridMultilevel"/>
    <w:tmpl w:val="27240956"/>
    <w:lvl w:ilvl="0" w:tplc="AF4ECDDC">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836A1"/>
    <w:multiLevelType w:val="hybridMultilevel"/>
    <w:tmpl w:val="B8E811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CF65C01"/>
    <w:multiLevelType w:val="hybridMultilevel"/>
    <w:tmpl w:val="D6EEE5B4"/>
    <w:lvl w:ilvl="0" w:tplc="BFD498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41211D"/>
    <w:multiLevelType w:val="hybridMultilevel"/>
    <w:tmpl w:val="04E66FD4"/>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94587A"/>
    <w:multiLevelType w:val="hybridMultilevel"/>
    <w:tmpl w:val="FE8CE22C"/>
    <w:lvl w:ilvl="0" w:tplc="694C14D8">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BD7074"/>
    <w:multiLevelType w:val="hybridMultilevel"/>
    <w:tmpl w:val="DA3E11B0"/>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4B372D"/>
    <w:multiLevelType w:val="hybridMultilevel"/>
    <w:tmpl w:val="155CD3D0"/>
    <w:lvl w:ilvl="0" w:tplc="C5D87620">
      <w:numFmt w:val="bullet"/>
      <w:lvlText w:val="-"/>
      <w:lvlJc w:val="left"/>
      <w:pPr>
        <w:tabs>
          <w:tab w:val="num" w:pos="720"/>
        </w:tabs>
        <w:ind w:left="720" w:hanging="360"/>
      </w:pPr>
      <w:rPr>
        <w:rFonts w:ascii="Verdana" w:eastAsia="SimSu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51F68"/>
    <w:multiLevelType w:val="multilevel"/>
    <w:tmpl w:val="17BE211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71249"/>
    <w:multiLevelType w:val="hybridMultilevel"/>
    <w:tmpl w:val="0F1624F4"/>
    <w:lvl w:ilvl="0" w:tplc="0D0E46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D336E"/>
    <w:multiLevelType w:val="hybridMultilevel"/>
    <w:tmpl w:val="E138CC4E"/>
    <w:lvl w:ilvl="0" w:tplc="04130007">
      <w:start w:val="1"/>
      <w:numFmt w:val="bullet"/>
      <w:lvlText w:val=""/>
      <w:lvlPicBulletId w:val="3"/>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0E5729"/>
    <w:multiLevelType w:val="hybridMultilevel"/>
    <w:tmpl w:val="12F0BE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985C10"/>
    <w:multiLevelType w:val="hybridMultilevel"/>
    <w:tmpl w:val="42E83EAA"/>
    <w:lvl w:ilvl="0" w:tplc="BF28D3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4"/>
  </w:num>
  <w:num w:numId="4">
    <w:abstractNumId w:val="12"/>
  </w:num>
  <w:num w:numId="5">
    <w:abstractNumId w:val="3"/>
  </w:num>
  <w:num w:numId="6">
    <w:abstractNumId w:val="7"/>
  </w:num>
  <w:num w:numId="7">
    <w:abstractNumId w:val="24"/>
  </w:num>
  <w:num w:numId="8">
    <w:abstractNumId w:val="17"/>
  </w:num>
  <w:num w:numId="9">
    <w:abstractNumId w:val="4"/>
  </w:num>
  <w:num w:numId="10">
    <w:abstractNumId w:val="35"/>
  </w:num>
  <w:num w:numId="11">
    <w:abstractNumId w:val="20"/>
  </w:num>
  <w:num w:numId="12">
    <w:abstractNumId w:val="8"/>
  </w:num>
  <w:num w:numId="13">
    <w:abstractNumId w:val="38"/>
  </w:num>
  <w:num w:numId="14">
    <w:abstractNumId w:val="0"/>
  </w:num>
  <w:num w:numId="15">
    <w:abstractNumId w:val="15"/>
  </w:num>
  <w:num w:numId="16">
    <w:abstractNumId w:val="37"/>
  </w:num>
  <w:num w:numId="17">
    <w:abstractNumId w:val="6"/>
  </w:num>
  <w:num w:numId="18">
    <w:abstractNumId w:val="36"/>
  </w:num>
  <w:num w:numId="19">
    <w:abstractNumId w:val="16"/>
  </w:num>
  <w:num w:numId="20">
    <w:abstractNumId w:val="2"/>
  </w:num>
  <w:num w:numId="21">
    <w:abstractNumId w:val="22"/>
  </w:num>
  <w:num w:numId="22">
    <w:abstractNumId w:val="23"/>
  </w:num>
  <w:num w:numId="23">
    <w:abstractNumId w:val="13"/>
  </w:num>
  <w:num w:numId="24">
    <w:abstractNumId w:val="30"/>
  </w:num>
  <w:num w:numId="25">
    <w:abstractNumId w:val="32"/>
  </w:num>
  <w:num w:numId="26">
    <w:abstractNumId w:val="11"/>
  </w:num>
  <w:num w:numId="27">
    <w:abstractNumId w:val="28"/>
  </w:num>
  <w:num w:numId="28">
    <w:abstractNumId w:val="5"/>
  </w:num>
  <w:num w:numId="29">
    <w:abstractNumId w:val="31"/>
  </w:num>
  <w:num w:numId="30">
    <w:abstractNumId w:val="10"/>
  </w:num>
  <w:num w:numId="31">
    <w:abstractNumId w:val="1"/>
  </w:num>
  <w:num w:numId="32">
    <w:abstractNumId w:val="25"/>
  </w:num>
  <w:num w:numId="33">
    <w:abstractNumId w:val="27"/>
  </w:num>
  <w:num w:numId="34">
    <w:abstractNumId w:val="29"/>
  </w:num>
  <w:num w:numId="35">
    <w:abstractNumId w:val="18"/>
  </w:num>
  <w:num w:numId="36">
    <w:abstractNumId w:val="21"/>
  </w:num>
  <w:num w:numId="37">
    <w:abstractNumId w:val="19"/>
  </w:num>
  <w:num w:numId="38">
    <w:abstractNumId w:val="9"/>
  </w:num>
  <w:num w:numId="39">
    <w:abstractNumId w:val="21"/>
  </w:num>
  <w:num w:numId="40">
    <w:abstractNumId w:val="19"/>
  </w:num>
  <w:num w:numId="41">
    <w:abstractNumId w:val="9"/>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DD"/>
    <w:rsid w:val="000000C1"/>
    <w:rsid w:val="00003273"/>
    <w:rsid w:val="000049A9"/>
    <w:rsid w:val="00014EFB"/>
    <w:rsid w:val="0001589E"/>
    <w:rsid w:val="000250A7"/>
    <w:rsid w:val="00026BA7"/>
    <w:rsid w:val="000307E3"/>
    <w:rsid w:val="00031DBC"/>
    <w:rsid w:val="00032EC9"/>
    <w:rsid w:val="000435B4"/>
    <w:rsid w:val="0005386F"/>
    <w:rsid w:val="0006428F"/>
    <w:rsid w:val="00067583"/>
    <w:rsid w:val="0007119C"/>
    <w:rsid w:val="0007322B"/>
    <w:rsid w:val="0008333B"/>
    <w:rsid w:val="0008484A"/>
    <w:rsid w:val="00092534"/>
    <w:rsid w:val="00095DA5"/>
    <w:rsid w:val="000A4E20"/>
    <w:rsid w:val="000B4AE7"/>
    <w:rsid w:val="000D28AD"/>
    <w:rsid w:val="000D67BA"/>
    <w:rsid w:val="000E102A"/>
    <w:rsid w:val="000E2198"/>
    <w:rsid w:val="000F4575"/>
    <w:rsid w:val="000F52B5"/>
    <w:rsid w:val="000F5828"/>
    <w:rsid w:val="000F6BDA"/>
    <w:rsid w:val="00106B5E"/>
    <w:rsid w:val="00113451"/>
    <w:rsid w:val="00122207"/>
    <w:rsid w:val="00130EE7"/>
    <w:rsid w:val="00132B9C"/>
    <w:rsid w:val="00141047"/>
    <w:rsid w:val="00146684"/>
    <w:rsid w:val="00151ECD"/>
    <w:rsid w:val="00160BC0"/>
    <w:rsid w:val="00172E0F"/>
    <w:rsid w:val="0018395B"/>
    <w:rsid w:val="001875F1"/>
    <w:rsid w:val="00190A3B"/>
    <w:rsid w:val="001A220F"/>
    <w:rsid w:val="001A5E11"/>
    <w:rsid w:val="001B064F"/>
    <w:rsid w:val="001B2A09"/>
    <w:rsid w:val="001B6CC6"/>
    <w:rsid w:val="001C12F0"/>
    <w:rsid w:val="001C3DBD"/>
    <w:rsid w:val="001D0541"/>
    <w:rsid w:val="001D096E"/>
    <w:rsid w:val="001D3D3C"/>
    <w:rsid w:val="001D679C"/>
    <w:rsid w:val="001D75BD"/>
    <w:rsid w:val="001E4A23"/>
    <w:rsid w:val="0020133B"/>
    <w:rsid w:val="00203F70"/>
    <w:rsid w:val="00206057"/>
    <w:rsid w:val="00206D17"/>
    <w:rsid w:val="00217432"/>
    <w:rsid w:val="00221D1F"/>
    <w:rsid w:val="00232FEF"/>
    <w:rsid w:val="00234128"/>
    <w:rsid w:val="00240F9A"/>
    <w:rsid w:val="002421B4"/>
    <w:rsid w:val="00245AB2"/>
    <w:rsid w:val="002538B3"/>
    <w:rsid w:val="00253E73"/>
    <w:rsid w:val="0027376F"/>
    <w:rsid w:val="002761C7"/>
    <w:rsid w:val="002A0AC7"/>
    <w:rsid w:val="002A6547"/>
    <w:rsid w:val="002B2590"/>
    <w:rsid w:val="002C33F1"/>
    <w:rsid w:val="002C64E8"/>
    <w:rsid w:val="002E4A31"/>
    <w:rsid w:val="002F35C4"/>
    <w:rsid w:val="00301B49"/>
    <w:rsid w:val="0030476C"/>
    <w:rsid w:val="003134E6"/>
    <w:rsid w:val="00323AA3"/>
    <w:rsid w:val="00342004"/>
    <w:rsid w:val="00360824"/>
    <w:rsid w:val="00371B1E"/>
    <w:rsid w:val="00376A02"/>
    <w:rsid w:val="003A1A50"/>
    <w:rsid w:val="003A6685"/>
    <w:rsid w:val="003B4D57"/>
    <w:rsid w:val="003B5CC0"/>
    <w:rsid w:val="003D0199"/>
    <w:rsid w:val="003D3A21"/>
    <w:rsid w:val="003E1E26"/>
    <w:rsid w:val="003E72E4"/>
    <w:rsid w:val="003F222A"/>
    <w:rsid w:val="003F37EA"/>
    <w:rsid w:val="003F7717"/>
    <w:rsid w:val="00406B6E"/>
    <w:rsid w:val="00413E85"/>
    <w:rsid w:val="00423773"/>
    <w:rsid w:val="0043689A"/>
    <w:rsid w:val="00452D12"/>
    <w:rsid w:val="00453B39"/>
    <w:rsid w:val="00453BF2"/>
    <w:rsid w:val="0045640F"/>
    <w:rsid w:val="00461901"/>
    <w:rsid w:val="00464256"/>
    <w:rsid w:val="0047651E"/>
    <w:rsid w:val="0048132B"/>
    <w:rsid w:val="0048555B"/>
    <w:rsid w:val="004914B8"/>
    <w:rsid w:val="004A2053"/>
    <w:rsid w:val="004E2F1F"/>
    <w:rsid w:val="004E3506"/>
    <w:rsid w:val="004E42DD"/>
    <w:rsid w:val="004E58D2"/>
    <w:rsid w:val="004F39ED"/>
    <w:rsid w:val="004F4E3D"/>
    <w:rsid w:val="00514096"/>
    <w:rsid w:val="00523E94"/>
    <w:rsid w:val="00526713"/>
    <w:rsid w:val="0053212A"/>
    <w:rsid w:val="00543F01"/>
    <w:rsid w:val="005447FB"/>
    <w:rsid w:val="00546813"/>
    <w:rsid w:val="00550D3B"/>
    <w:rsid w:val="005515DD"/>
    <w:rsid w:val="005553BC"/>
    <w:rsid w:val="00562950"/>
    <w:rsid w:val="0056674A"/>
    <w:rsid w:val="0057371E"/>
    <w:rsid w:val="005903AB"/>
    <w:rsid w:val="005939AA"/>
    <w:rsid w:val="005A5BC0"/>
    <w:rsid w:val="005B549A"/>
    <w:rsid w:val="005F2E35"/>
    <w:rsid w:val="005F4C8F"/>
    <w:rsid w:val="005F70F7"/>
    <w:rsid w:val="005F765C"/>
    <w:rsid w:val="00606AB0"/>
    <w:rsid w:val="006076C6"/>
    <w:rsid w:val="00612A87"/>
    <w:rsid w:val="0061367F"/>
    <w:rsid w:val="006203B6"/>
    <w:rsid w:val="00624017"/>
    <w:rsid w:val="00625478"/>
    <w:rsid w:val="00631DA8"/>
    <w:rsid w:val="006419B1"/>
    <w:rsid w:val="0064330C"/>
    <w:rsid w:val="00647970"/>
    <w:rsid w:val="00656D1E"/>
    <w:rsid w:val="00660AD8"/>
    <w:rsid w:val="00664480"/>
    <w:rsid w:val="006720CF"/>
    <w:rsid w:val="00672422"/>
    <w:rsid w:val="00682543"/>
    <w:rsid w:val="0069259B"/>
    <w:rsid w:val="00694B2D"/>
    <w:rsid w:val="006A4941"/>
    <w:rsid w:val="006A70B9"/>
    <w:rsid w:val="006B212B"/>
    <w:rsid w:val="006B76E1"/>
    <w:rsid w:val="006C2045"/>
    <w:rsid w:val="006C3718"/>
    <w:rsid w:val="006C54E5"/>
    <w:rsid w:val="006C690D"/>
    <w:rsid w:val="006D3B7C"/>
    <w:rsid w:val="006D4D82"/>
    <w:rsid w:val="006D5C93"/>
    <w:rsid w:val="006E300E"/>
    <w:rsid w:val="006F1482"/>
    <w:rsid w:val="006F4C1C"/>
    <w:rsid w:val="006F759D"/>
    <w:rsid w:val="00705743"/>
    <w:rsid w:val="00711264"/>
    <w:rsid w:val="00721798"/>
    <w:rsid w:val="00724264"/>
    <w:rsid w:val="00731772"/>
    <w:rsid w:val="00734D45"/>
    <w:rsid w:val="007356C4"/>
    <w:rsid w:val="00735A16"/>
    <w:rsid w:val="007378E9"/>
    <w:rsid w:val="00741A07"/>
    <w:rsid w:val="00753138"/>
    <w:rsid w:val="00763237"/>
    <w:rsid w:val="00766357"/>
    <w:rsid w:val="00766A71"/>
    <w:rsid w:val="0077428D"/>
    <w:rsid w:val="007825FC"/>
    <w:rsid w:val="00784FBF"/>
    <w:rsid w:val="00785E14"/>
    <w:rsid w:val="00786CF9"/>
    <w:rsid w:val="007A59A9"/>
    <w:rsid w:val="007B55B6"/>
    <w:rsid w:val="007C0D64"/>
    <w:rsid w:val="007C1340"/>
    <w:rsid w:val="007F1C79"/>
    <w:rsid w:val="007F32C8"/>
    <w:rsid w:val="007F515E"/>
    <w:rsid w:val="00810D90"/>
    <w:rsid w:val="00817B92"/>
    <w:rsid w:val="008209EF"/>
    <w:rsid w:val="00831976"/>
    <w:rsid w:val="008336F2"/>
    <w:rsid w:val="00834E02"/>
    <w:rsid w:val="00841608"/>
    <w:rsid w:val="0084244F"/>
    <w:rsid w:val="00851DD3"/>
    <w:rsid w:val="00852C9A"/>
    <w:rsid w:val="00863EDC"/>
    <w:rsid w:val="008656BD"/>
    <w:rsid w:val="00867C81"/>
    <w:rsid w:val="00873194"/>
    <w:rsid w:val="00876076"/>
    <w:rsid w:val="00882347"/>
    <w:rsid w:val="00885218"/>
    <w:rsid w:val="00885FA4"/>
    <w:rsid w:val="00886398"/>
    <w:rsid w:val="00886EAC"/>
    <w:rsid w:val="00887220"/>
    <w:rsid w:val="008877DC"/>
    <w:rsid w:val="008A3252"/>
    <w:rsid w:val="008A7B81"/>
    <w:rsid w:val="008B35B4"/>
    <w:rsid w:val="008B6108"/>
    <w:rsid w:val="008B76AE"/>
    <w:rsid w:val="008C00EA"/>
    <w:rsid w:val="008D2348"/>
    <w:rsid w:val="008D2583"/>
    <w:rsid w:val="008D3A41"/>
    <w:rsid w:val="008D4724"/>
    <w:rsid w:val="008D6F61"/>
    <w:rsid w:val="008D78BB"/>
    <w:rsid w:val="008F1044"/>
    <w:rsid w:val="008F31DD"/>
    <w:rsid w:val="008F366B"/>
    <w:rsid w:val="008F435F"/>
    <w:rsid w:val="00902BFD"/>
    <w:rsid w:val="00911433"/>
    <w:rsid w:val="0091581C"/>
    <w:rsid w:val="009233B9"/>
    <w:rsid w:val="0092653D"/>
    <w:rsid w:val="00931056"/>
    <w:rsid w:val="00931483"/>
    <w:rsid w:val="00940242"/>
    <w:rsid w:val="00941708"/>
    <w:rsid w:val="00942291"/>
    <w:rsid w:val="009442D0"/>
    <w:rsid w:val="00945912"/>
    <w:rsid w:val="00956775"/>
    <w:rsid w:val="009604E9"/>
    <w:rsid w:val="009608BD"/>
    <w:rsid w:val="00964C47"/>
    <w:rsid w:val="00972974"/>
    <w:rsid w:val="00974F9B"/>
    <w:rsid w:val="00982787"/>
    <w:rsid w:val="00987850"/>
    <w:rsid w:val="00990C18"/>
    <w:rsid w:val="00994E8D"/>
    <w:rsid w:val="009A1C0D"/>
    <w:rsid w:val="009A3651"/>
    <w:rsid w:val="009B1B13"/>
    <w:rsid w:val="009B61D8"/>
    <w:rsid w:val="009D3AA9"/>
    <w:rsid w:val="009D3B20"/>
    <w:rsid w:val="009E1973"/>
    <w:rsid w:val="009F03BE"/>
    <w:rsid w:val="009F0C82"/>
    <w:rsid w:val="009F35ED"/>
    <w:rsid w:val="009F411B"/>
    <w:rsid w:val="009F46D3"/>
    <w:rsid w:val="00A034C6"/>
    <w:rsid w:val="00A04CDB"/>
    <w:rsid w:val="00A04F46"/>
    <w:rsid w:val="00A21FB1"/>
    <w:rsid w:val="00A2315C"/>
    <w:rsid w:val="00A36B45"/>
    <w:rsid w:val="00A46106"/>
    <w:rsid w:val="00A51A12"/>
    <w:rsid w:val="00A542CA"/>
    <w:rsid w:val="00A60C93"/>
    <w:rsid w:val="00A63334"/>
    <w:rsid w:val="00A6739E"/>
    <w:rsid w:val="00A72491"/>
    <w:rsid w:val="00A77071"/>
    <w:rsid w:val="00A823AD"/>
    <w:rsid w:val="00AA1171"/>
    <w:rsid w:val="00AA57C4"/>
    <w:rsid w:val="00AA7DDB"/>
    <w:rsid w:val="00AB2699"/>
    <w:rsid w:val="00AB5158"/>
    <w:rsid w:val="00AC3A71"/>
    <w:rsid w:val="00AD43A8"/>
    <w:rsid w:val="00AD6E0D"/>
    <w:rsid w:val="00AD7EFE"/>
    <w:rsid w:val="00AE0278"/>
    <w:rsid w:val="00AF1A87"/>
    <w:rsid w:val="00B03323"/>
    <w:rsid w:val="00B07198"/>
    <w:rsid w:val="00B107F4"/>
    <w:rsid w:val="00B12140"/>
    <w:rsid w:val="00B23CE3"/>
    <w:rsid w:val="00B252C7"/>
    <w:rsid w:val="00B34E31"/>
    <w:rsid w:val="00B3601A"/>
    <w:rsid w:val="00B42650"/>
    <w:rsid w:val="00B52920"/>
    <w:rsid w:val="00B57536"/>
    <w:rsid w:val="00B6033C"/>
    <w:rsid w:val="00B62756"/>
    <w:rsid w:val="00B62985"/>
    <w:rsid w:val="00B643C2"/>
    <w:rsid w:val="00B65C6A"/>
    <w:rsid w:val="00B676C7"/>
    <w:rsid w:val="00B70872"/>
    <w:rsid w:val="00B72B5B"/>
    <w:rsid w:val="00B81035"/>
    <w:rsid w:val="00B90BF9"/>
    <w:rsid w:val="00B9462A"/>
    <w:rsid w:val="00B971B2"/>
    <w:rsid w:val="00BA05DD"/>
    <w:rsid w:val="00BB0224"/>
    <w:rsid w:val="00BB64EB"/>
    <w:rsid w:val="00BD2890"/>
    <w:rsid w:val="00BD4325"/>
    <w:rsid w:val="00BD7343"/>
    <w:rsid w:val="00BE1600"/>
    <w:rsid w:val="00BE2ED8"/>
    <w:rsid w:val="00BE3CB3"/>
    <w:rsid w:val="00BF1B1A"/>
    <w:rsid w:val="00BF3041"/>
    <w:rsid w:val="00C021FD"/>
    <w:rsid w:val="00C02C87"/>
    <w:rsid w:val="00C06D0E"/>
    <w:rsid w:val="00C070D0"/>
    <w:rsid w:val="00C126BE"/>
    <w:rsid w:val="00C15C61"/>
    <w:rsid w:val="00C2153F"/>
    <w:rsid w:val="00C227A7"/>
    <w:rsid w:val="00C24B14"/>
    <w:rsid w:val="00C26594"/>
    <w:rsid w:val="00C60263"/>
    <w:rsid w:val="00C75D19"/>
    <w:rsid w:val="00C83FD2"/>
    <w:rsid w:val="00C846DB"/>
    <w:rsid w:val="00C86153"/>
    <w:rsid w:val="00C90F9F"/>
    <w:rsid w:val="00C96AF0"/>
    <w:rsid w:val="00CA4FD0"/>
    <w:rsid w:val="00CB29E9"/>
    <w:rsid w:val="00CB34B9"/>
    <w:rsid w:val="00CC323F"/>
    <w:rsid w:val="00CC3F45"/>
    <w:rsid w:val="00CC57BA"/>
    <w:rsid w:val="00CC605A"/>
    <w:rsid w:val="00CE059A"/>
    <w:rsid w:val="00CE4580"/>
    <w:rsid w:val="00CE60C1"/>
    <w:rsid w:val="00CF218E"/>
    <w:rsid w:val="00D004AD"/>
    <w:rsid w:val="00D078BF"/>
    <w:rsid w:val="00D11E25"/>
    <w:rsid w:val="00D22B7D"/>
    <w:rsid w:val="00D23FEA"/>
    <w:rsid w:val="00D32477"/>
    <w:rsid w:val="00D41FDF"/>
    <w:rsid w:val="00D5690B"/>
    <w:rsid w:val="00D6229B"/>
    <w:rsid w:val="00D63720"/>
    <w:rsid w:val="00D671C7"/>
    <w:rsid w:val="00D85975"/>
    <w:rsid w:val="00D87A47"/>
    <w:rsid w:val="00DB1DBF"/>
    <w:rsid w:val="00DB55DD"/>
    <w:rsid w:val="00DC3579"/>
    <w:rsid w:val="00DE1B59"/>
    <w:rsid w:val="00DE1FD0"/>
    <w:rsid w:val="00DE54ED"/>
    <w:rsid w:val="00DF034B"/>
    <w:rsid w:val="00DF1EF4"/>
    <w:rsid w:val="00E0074B"/>
    <w:rsid w:val="00E2198D"/>
    <w:rsid w:val="00E460D0"/>
    <w:rsid w:val="00E472DA"/>
    <w:rsid w:val="00E53B8C"/>
    <w:rsid w:val="00E579B6"/>
    <w:rsid w:val="00E60721"/>
    <w:rsid w:val="00E61DC7"/>
    <w:rsid w:val="00E62B00"/>
    <w:rsid w:val="00E6624F"/>
    <w:rsid w:val="00E74AC8"/>
    <w:rsid w:val="00E805F0"/>
    <w:rsid w:val="00E9735C"/>
    <w:rsid w:val="00EA0799"/>
    <w:rsid w:val="00EA36F6"/>
    <w:rsid w:val="00EA6849"/>
    <w:rsid w:val="00EA7B4C"/>
    <w:rsid w:val="00EB5075"/>
    <w:rsid w:val="00EB53FF"/>
    <w:rsid w:val="00EB67C2"/>
    <w:rsid w:val="00EB6939"/>
    <w:rsid w:val="00EB7390"/>
    <w:rsid w:val="00EB7CD4"/>
    <w:rsid w:val="00EC0B64"/>
    <w:rsid w:val="00EC5C55"/>
    <w:rsid w:val="00ED6C36"/>
    <w:rsid w:val="00EE4A02"/>
    <w:rsid w:val="00EF13A3"/>
    <w:rsid w:val="00F112AC"/>
    <w:rsid w:val="00F12E5F"/>
    <w:rsid w:val="00F14C6F"/>
    <w:rsid w:val="00F3056D"/>
    <w:rsid w:val="00F32028"/>
    <w:rsid w:val="00F36CF4"/>
    <w:rsid w:val="00F374B4"/>
    <w:rsid w:val="00F416CD"/>
    <w:rsid w:val="00F50908"/>
    <w:rsid w:val="00F51F36"/>
    <w:rsid w:val="00F5235E"/>
    <w:rsid w:val="00F54C01"/>
    <w:rsid w:val="00F6796B"/>
    <w:rsid w:val="00F80CD8"/>
    <w:rsid w:val="00F846FC"/>
    <w:rsid w:val="00F91B13"/>
    <w:rsid w:val="00FA169B"/>
    <w:rsid w:val="00FA79B4"/>
    <w:rsid w:val="00FB51C0"/>
    <w:rsid w:val="00FC0DFA"/>
    <w:rsid w:val="00FC382C"/>
    <w:rsid w:val="00FC5FAF"/>
    <w:rsid w:val="00FD1921"/>
    <w:rsid w:val="00FD2792"/>
    <w:rsid w:val="00FD4695"/>
    <w:rsid w:val="00FD7E1C"/>
    <w:rsid w:val="00FE3B48"/>
    <w:rsid w:val="00FF0ECD"/>
    <w:rsid w:val="00FF2812"/>
    <w:rsid w:val="00FF3301"/>
    <w:rsid w:val="00FF6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26A8FE"/>
  <w15:docId w15:val="{D2C070B9-2E8F-4F08-AC58-CBC45E83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1A07"/>
    <w:rPr>
      <w:sz w:val="24"/>
      <w:szCs w:val="24"/>
      <w:lang w:eastAsia="zh-CN"/>
    </w:rPr>
  </w:style>
  <w:style w:type="paragraph" w:styleId="Kop1">
    <w:name w:val="heading 1"/>
    <w:basedOn w:val="Standaard"/>
    <w:next w:val="Standaard"/>
    <w:qFormat/>
    <w:rsid w:val="006720CF"/>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CC57BA"/>
    <w:pPr>
      <w:keepNext/>
      <w:spacing w:before="240" w:after="60"/>
      <w:outlineLvl w:val="2"/>
    </w:pPr>
    <w:rPr>
      <w:rFonts w:ascii="Arial" w:hAnsi="Arial" w:cs="Arial"/>
      <w:b/>
      <w:bCs/>
      <w:sz w:val="26"/>
      <w:szCs w:val="26"/>
    </w:rPr>
  </w:style>
  <w:style w:type="paragraph" w:styleId="Kop4">
    <w:name w:val="heading 4"/>
    <w:basedOn w:val="Standaard"/>
    <w:qFormat/>
    <w:rsid w:val="005939AA"/>
    <w:pPr>
      <w:spacing w:before="100" w:beforeAutospacing="1" w:after="100" w:afterAutospacing="1"/>
      <w:outlineLvl w:val="3"/>
    </w:pPr>
    <w:rPr>
      <w:b/>
      <w:bCs/>
    </w:rPr>
  </w:style>
  <w:style w:type="paragraph" w:styleId="Kop5">
    <w:name w:val="heading 5"/>
    <w:basedOn w:val="Standaard"/>
    <w:next w:val="Standaard"/>
    <w:qFormat/>
    <w:rsid w:val="006720CF"/>
    <w:pPr>
      <w:spacing w:before="240" w:after="60"/>
      <w:outlineLvl w:val="4"/>
    </w:pPr>
    <w:rPr>
      <w:rFonts w:eastAsia="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672422"/>
    <w:pPr>
      <w:spacing w:before="96" w:after="120" w:line="360" w:lineRule="atLeast"/>
    </w:pPr>
  </w:style>
  <w:style w:type="character" w:styleId="Nadruk">
    <w:name w:val="Emphasis"/>
    <w:basedOn w:val="Standaardalinea-lettertype"/>
    <w:qFormat/>
    <w:rsid w:val="005939AA"/>
    <w:rPr>
      <w:i/>
      <w:iCs/>
    </w:rPr>
  </w:style>
  <w:style w:type="table" w:styleId="Tabelraster">
    <w:name w:val="Table Grid"/>
    <w:basedOn w:val="Standaardtabel"/>
    <w:uiPriority w:val="59"/>
    <w:rsid w:val="000D28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2E4A31"/>
    <w:rPr>
      <w:rFonts w:eastAsia="Times New Roman"/>
      <w:sz w:val="20"/>
      <w:szCs w:val="20"/>
      <w:lang w:eastAsia="nl-NL"/>
    </w:rPr>
  </w:style>
  <w:style w:type="character" w:styleId="Voetnootmarkering">
    <w:name w:val="footnote reference"/>
    <w:basedOn w:val="Standaardalinea-lettertype"/>
    <w:uiPriority w:val="99"/>
    <w:semiHidden/>
    <w:rsid w:val="002E4A31"/>
    <w:rPr>
      <w:vertAlign w:val="superscript"/>
    </w:rPr>
  </w:style>
  <w:style w:type="character" w:styleId="Zwaar">
    <w:name w:val="Strong"/>
    <w:basedOn w:val="Standaardalinea-lettertype"/>
    <w:qFormat/>
    <w:rsid w:val="006720CF"/>
    <w:rPr>
      <w:b/>
      <w:bCs/>
    </w:rPr>
  </w:style>
  <w:style w:type="paragraph" w:styleId="Voettekst">
    <w:name w:val="footer"/>
    <w:basedOn w:val="Standaard"/>
    <w:rsid w:val="00F54C01"/>
    <w:pPr>
      <w:tabs>
        <w:tab w:val="center" w:pos="4536"/>
        <w:tab w:val="right" w:pos="9072"/>
      </w:tabs>
    </w:pPr>
  </w:style>
  <w:style w:type="character" w:styleId="Paginanummer">
    <w:name w:val="page number"/>
    <w:basedOn w:val="Standaardalinea-lettertype"/>
    <w:rsid w:val="00F54C01"/>
  </w:style>
  <w:style w:type="paragraph" w:styleId="Koptekst">
    <w:name w:val="header"/>
    <w:basedOn w:val="Standaard"/>
    <w:link w:val="KoptekstChar"/>
    <w:rsid w:val="00705743"/>
    <w:pPr>
      <w:tabs>
        <w:tab w:val="center" w:pos="4536"/>
        <w:tab w:val="right" w:pos="9072"/>
      </w:tabs>
    </w:pPr>
  </w:style>
  <w:style w:type="character" w:customStyle="1" w:styleId="KoptekstChar">
    <w:name w:val="Koptekst Char"/>
    <w:basedOn w:val="Standaardalinea-lettertype"/>
    <w:link w:val="Koptekst"/>
    <w:rsid w:val="00705743"/>
    <w:rPr>
      <w:sz w:val="24"/>
      <w:szCs w:val="24"/>
      <w:lang w:eastAsia="zh-CN"/>
    </w:rPr>
  </w:style>
  <w:style w:type="paragraph" w:styleId="Geenafstand">
    <w:name w:val="No Spacing"/>
    <w:uiPriority w:val="1"/>
    <w:qFormat/>
    <w:rsid w:val="00B42650"/>
    <w:rPr>
      <w:rFonts w:asciiTheme="minorHAnsi" w:eastAsiaTheme="minorHAnsi" w:hAnsiTheme="minorHAnsi" w:cstheme="minorBidi"/>
      <w:sz w:val="22"/>
      <w:szCs w:val="22"/>
      <w:lang w:eastAsia="en-US"/>
    </w:rPr>
  </w:style>
  <w:style w:type="paragraph" w:styleId="Titel">
    <w:name w:val="Title"/>
    <w:basedOn w:val="Standaard"/>
    <w:next w:val="Standaard"/>
    <w:link w:val="TitelChar"/>
    <w:uiPriority w:val="10"/>
    <w:qFormat/>
    <w:rsid w:val="00B42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B42650"/>
    <w:rPr>
      <w:rFonts w:asciiTheme="majorHAnsi" w:eastAsiaTheme="majorEastAsia" w:hAnsiTheme="majorHAnsi" w:cstheme="majorBidi"/>
      <w:color w:val="17365D" w:themeColor="text2" w:themeShade="BF"/>
      <w:spacing w:val="5"/>
      <w:kern w:val="28"/>
      <w:sz w:val="52"/>
      <w:szCs w:val="52"/>
      <w:lang w:eastAsia="en-US"/>
    </w:rPr>
  </w:style>
  <w:style w:type="paragraph" w:styleId="Lijstalinea">
    <w:name w:val="List Paragraph"/>
    <w:basedOn w:val="Standaard"/>
    <w:uiPriority w:val="34"/>
    <w:qFormat/>
    <w:rsid w:val="00B426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uiPriority w:val="99"/>
    <w:semiHidden/>
    <w:rsid w:val="00DF1EF4"/>
    <w:rPr>
      <w:rFonts w:eastAsia="Times New Roman"/>
    </w:rPr>
  </w:style>
  <w:style w:type="character" w:styleId="Hyperlink">
    <w:name w:val="Hyperlink"/>
    <w:basedOn w:val="Standaardalinea-lettertype"/>
    <w:uiPriority w:val="99"/>
    <w:unhideWhenUsed/>
    <w:rsid w:val="00DF1EF4"/>
    <w:rPr>
      <w:color w:val="0000FF" w:themeColor="hyperlink"/>
      <w:u w:val="single"/>
    </w:rPr>
  </w:style>
  <w:style w:type="table" w:customStyle="1" w:styleId="Tabelraster1">
    <w:name w:val="Tabelraster1"/>
    <w:basedOn w:val="Standaardtabel"/>
    <w:next w:val="Tabelraster"/>
    <w:uiPriority w:val="59"/>
    <w:rsid w:val="003B5CC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903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817B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17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6D3B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E472DA"/>
    <w:rPr>
      <w:sz w:val="20"/>
      <w:szCs w:val="20"/>
    </w:rPr>
  </w:style>
  <w:style w:type="character" w:customStyle="1" w:styleId="TekstopmerkingChar">
    <w:name w:val="Tekst opmerking Char"/>
    <w:basedOn w:val="Standaardalinea-lettertype"/>
    <w:link w:val="Tekstopmerking"/>
    <w:rsid w:val="00E472DA"/>
    <w:rPr>
      <w:lang w:eastAsia="zh-CN"/>
    </w:rPr>
  </w:style>
  <w:style w:type="paragraph" w:styleId="Ballontekst">
    <w:name w:val="Balloon Text"/>
    <w:basedOn w:val="Standaard"/>
    <w:link w:val="BallontekstChar"/>
    <w:rsid w:val="00E74AC8"/>
    <w:rPr>
      <w:rFonts w:ascii="Tahoma" w:hAnsi="Tahoma" w:cs="Tahoma"/>
      <w:sz w:val="16"/>
      <w:szCs w:val="16"/>
    </w:rPr>
  </w:style>
  <w:style w:type="character" w:customStyle="1" w:styleId="BallontekstChar">
    <w:name w:val="Ballontekst Char"/>
    <w:basedOn w:val="Standaardalinea-lettertype"/>
    <w:link w:val="Ballontekst"/>
    <w:rsid w:val="00E74AC8"/>
    <w:rPr>
      <w:rFonts w:ascii="Tahoma" w:hAnsi="Tahoma" w:cs="Tahoma"/>
      <w:sz w:val="16"/>
      <w:szCs w:val="16"/>
      <w:lang w:eastAsia="zh-CN"/>
    </w:rPr>
  </w:style>
  <w:style w:type="table" w:customStyle="1" w:styleId="Tabelraster6">
    <w:name w:val="Tabelraster6"/>
    <w:basedOn w:val="Standaardtabel"/>
    <w:next w:val="Tabelraster"/>
    <w:uiPriority w:val="59"/>
    <w:rsid w:val="00B1214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2421B4"/>
    <w:rPr>
      <w:sz w:val="16"/>
      <w:szCs w:val="16"/>
    </w:rPr>
  </w:style>
  <w:style w:type="paragraph" w:styleId="Onderwerpvanopmerking">
    <w:name w:val="annotation subject"/>
    <w:basedOn w:val="Tekstopmerking"/>
    <w:next w:val="Tekstopmerking"/>
    <w:link w:val="OnderwerpvanopmerkingChar"/>
    <w:semiHidden/>
    <w:unhideWhenUsed/>
    <w:rsid w:val="002421B4"/>
    <w:rPr>
      <w:b/>
      <w:bCs/>
    </w:rPr>
  </w:style>
  <w:style w:type="character" w:customStyle="1" w:styleId="OnderwerpvanopmerkingChar">
    <w:name w:val="Onderwerp van opmerking Char"/>
    <w:basedOn w:val="TekstopmerkingChar"/>
    <w:link w:val="Onderwerpvanopmerking"/>
    <w:semiHidden/>
    <w:rsid w:val="002421B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512">
      <w:bodyDiv w:val="1"/>
      <w:marLeft w:val="0"/>
      <w:marRight w:val="0"/>
      <w:marTop w:val="0"/>
      <w:marBottom w:val="0"/>
      <w:divBdr>
        <w:top w:val="none" w:sz="0" w:space="0" w:color="auto"/>
        <w:left w:val="none" w:sz="0" w:space="0" w:color="auto"/>
        <w:bottom w:val="none" w:sz="0" w:space="0" w:color="auto"/>
        <w:right w:val="none" w:sz="0" w:space="0" w:color="auto"/>
      </w:divBdr>
      <w:divsChild>
        <w:div w:id="2038267346">
          <w:marLeft w:val="0"/>
          <w:marRight w:val="0"/>
          <w:marTop w:val="0"/>
          <w:marBottom w:val="0"/>
          <w:divBdr>
            <w:top w:val="none" w:sz="0" w:space="0" w:color="auto"/>
            <w:left w:val="none" w:sz="0" w:space="0" w:color="auto"/>
            <w:bottom w:val="none" w:sz="0" w:space="0" w:color="auto"/>
            <w:right w:val="none" w:sz="0" w:space="0" w:color="auto"/>
          </w:divBdr>
          <w:divsChild>
            <w:div w:id="1557158955">
              <w:marLeft w:val="0"/>
              <w:marRight w:val="0"/>
              <w:marTop w:val="0"/>
              <w:marBottom w:val="0"/>
              <w:divBdr>
                <w:top w:val="none" w:sz="0" w:space="0" w:color="auto"/>
                <w:left w:val="none" w:sz="0" w:space="0" w:color="auto"/>
                <w:bottom w:val="none" w:sz="0" w:space="0" w:color="auto"/>
                <w:right w:val="none" w:sz="0" w:space="0" w:color="auto"/>
              </w:divBdr>
              <w:divsChild>
                <w:div w:id="1358434861">
                  <w:marLeft w:val="0"/>
                  <w:marRight w:val="0"/>
                  <w:marTop w:val="0"/>
                  <w:marBottom w:val="0"/>
                  <w:divBdr>
                    <w:top w:val="none" w:sz="0" w:space="0" w:color="auto"/>
                    <w:left w:val="none" w:sz="0" w:space="0" w:color="auto"/>
                    <w:bottom w:val="none" w:sz="0" w:space="0" w:color="auto"/>
                    <w:right w:val="none" w:sz="0" w:space="0" w:color="auto"/>
                  </w:divBdr>
                  <w:divsChild>
                    <w:div w:id="18719883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476922437">
      <w:bodyDiv w:val="1"/>
      <w:marLeft w:val="0"/>
      <w:marRight w:val="0"/>
      <w:marTop w:val="0"/>
      <w:marBottom w:val="0"/>
      <w:divBdr>
        <w:top w:val="none" w:sz="0" w:space="0" w:color="auto"/>
        <w:left w:val="none" w:sz="0" w:space="0" w:color="auto"/>
        <w:bottom w:val="none" w:sz="0" w:space="0" w:color="auto"/>
        <w:right w:val="none" w:sz="0" w:space="0" w:color="auto"/>
      </w:divBdr>
      <w:divsChild>
        <w:div w:id="575168002">
          <w:marLeft w:val="0"/>
          <w:marRight w:val="0"/>
          <w:marTop w:val="0"/>
          <w:marBottom w:val="0"/>
          <w:divBdr>
            <w:top w:val="none" w:sz="0" w:space="0" w:color="auto"/>
            <w:left w:val="none" w:sz="0" w:space="0" w:color="auto"/>
            <w:bottom w:val="none" w:sz="0" w:space="0" w:color="auto"/>
            <w:right w:val="none" w:sz="0" w:space="0" w:color="auto"/>
          </w:divBdr>
          <w:divsChild>
            <w:div w:id="268050064">
              <w:marLeft w:val="0"/>
              <w:marRight w:val="0"/>
              <w:marTop w:val="0"/>
              <w:marBottom w:val="0"/>
              <w:divBdr>
                <w:top w:val="none" w:sz="0" w:space="0" w:color="auto"/>
                <w:left w:val="none" w:sz="0" w:space="0" w:color="auto"/>
                <w:bottom w:val="none" w:sz="0" w:space="0" w:color="auto"/>
                <w:right w:val="none" w:sz="0" w:space="0" w:color="auto"/>
              </w:divBdr>
            </w:div>
            <w:div w:id="283075693">
              <w:marLeft w:val="0"/>
              <w:marRight w:val="0"/>
              <w:marTop w:val="0"/>
              <w:marBottom w:val="0"/>
              <w:divBdr>
                <w:top w:val="none" w:sz="0" w:space="0" w:color="auto"/>
                <w:left w:val="none" w:sz="0" w:space="0" w:color="auto"/>
                <w:bottom w:val="none" w:sz="0" w:space="0" w:color="auto"/>
                <w:right w:val="none" w:sz="0" w:space="0" w:color="auto"/>
              </w:divBdr>
            </w:div>
            <w:div w:id="413860549">
              <w:marLeft w:val="0"/>
              <w:marRight w:val="0"/>
              <w:marTop w:val="0"/>
              <w:marBottom w:val="0"/>
              <w:divBdr>
                <w:top w:val="none" w:sz="0" w:space="0" w:color="auto"/>
                <w:left w:val="none" w:sz="0" w:space="0" w:color="auto"/>
                <w:bottom w:val="none" w:sz="0" w:space="0" w:color="auto"/>
                <w:right w:val="none" w:sz="0" w:space="0" w:color="auto"/>
              </w:divBdr>
            </w:div>
            <w:div w:id="436601560">
              <w:marLeft w:val="0"/>
              <w:marRight w:val="0"/>
              <w:marTop w:val="0"/>
              <w:marBottom w:val="0"/>
              <w:divBdr>
                <w:top w:val="none" w:sz="0" w:space="0" w:color="auto"/>
                <w:left w:val="none" w:sz="0" w:space="0" w:color="auto"/>
                <w:bottom w:val="none" w:sz="0" w:space="0" w:color="auto"/>
                <w:right w:val="none" w:sz="0" w:space="0" w:color="auto"/>
              </w:divBdr>
            </w:div>
            <w:div w:id="663896028">
              <w:marLeft w:val="0"/>
              <w:marRight w:val="0"/>
              <w:marTop w:val="0"/>
              <w:marBottom w:val="0"/>
              <w:divBdr>
                <w:top w:val="none" w:sz="0" w:space="0" w:color="auto"/>
                <w:left w:val="none" w:sz="0" w:space="0" w:color="auto"/>
                <w:bottom w:val="none" w:sz="0" w:space="0" w:color="auto"/>
                <w:right w:val="none" w:sz="0" w:space="0" w:color="auto"/>
              </w:divBdr>
            </w:div>
            <w:div w:id="734354857">
              <w:marLeft w:val="0"/>
              <w:marRight w:val="0"/>
              <w:marTop w:val="0"/>
              <w:marBottom w:val="0"/>
              <w:divBdr>
                <w:top w:val="none" w:sz="0" w:space="0" w:color="auto"/>
                <w:left w:val="none" w:sz="0" w:space="0" w:color="auto"/>
                <w:bottom w:val="none" w:sz="0" w:space="0" w:color="auto"/>
                <w:right w:val="none" w:sz="0" w:space="0" w:color="auto"/>
              </w:divBdr>
            </w:div>
            <w:div w:id="765081892">
              <w:marLeft w:val="0"/>
              <w:marRight w:val="0"/>
              <w:marTop w:val="0"/>
              <w:marBottom w:val="0"/>
              <w:divBdr>
                <w:top w:val="none" w:sz="0" w:space="0" w:color="auto"/>
                <w:left w:val="none" w:sz="0" w:space="0" w:color="auto"/>
                <w:bottom w:val="none" w:sz="0" w:space="0" w:color="auto"/>
                <w:right w:val="none" w:sz="0" w:space="0" w:color="auto"/>
              </w:divBdr>
            </w:div>
            <w:div w:id="871964695">
              <w:marLeft w:val="0"/>
              <w:marRight w:val="0"/>
              <w:marTop w:val="0"/>
              <w:marBottom w:val="0"/>
              <w:divBdr>
                <w:top w:val="none" w:sz="0" w:space="0" w:color="auto"/>
                <w:left w:val="none" w:sz="0" w:space="0" w:color="auto"/>
                <w:bottom w:val="none" w:sz="0" w:space="0" w:color="auto"/>
                <w:right w:val="none" w:sz="0" w:space="0" w:color="auto"/>
              </w:divBdr>
            </w:div>
            <w:div w:id="997074896">
              <w:marLeft w:val="0"/>
              <w:marRight w:val="0"/>
              <w:marTop w:val="0"/>
              <w:marBottom w:val="0"/>
              <w:divBdr>
                <w:top w:val="none" w:sz="0" w:space="0" w:color="auto"/>
                <w:left w:val="none" w:sz="0" w:space="0" w:color="auto"/>
                <w:bottom w:val="none" w:sz="0" w:space="0" w:color="auto"/>
                <w:right w:val="none" w:sz="0" w:space="0" w:color="auto"/>
              </w:divBdr>
            </w:div>
            <w:div w:id="1098911872">
              <w:marLeft w:val="0"/>
              <w:marRight w:val="0"/>
              <w:marTop w:val="0"/>
              <w:marBottom w:val="0"/>
              <w:divBdr>
                <w:top w:val="none" w:sz="0" w:space="0" w:color="auto"/>
                <w:left w:val="none" w:sz="0" w:space="0" w:color="auto"/>
                <w:bottom w:val="none" w:sz="0" w:space="0" w:color="auto"/>
                <w:right w:val="none" w:sz="0" w:space="0" w:color="auto"/>
              </w:divBdr>
            </w:div>
            <w:div w:id="1156382899">
              <w:marLeft w:val="0"/>
              <w:marRight w:val="0"/>
              <w:marTop w:val="0"/>
              <w:marBottom w:val="0"/>
              <w:divBdr>
                <w:top w:val="none" w:sz="0" w:space="0" w:color="auto"/>
                <w:left w:val="none" w:sz="0" w:space="0" w:color="auto"/>
                <w:bottom w:val="none" w:sz="0" w:space="0" w:color="auto"/>
                <w:right w:val="none" w:sz="0" w:space="0" w:color="auto"/>
              </w:divBdr>
            </w:div>
            <w:div w:id="1178540014">
              <w:marLeft w:val="0"/>
              <w:marRight w:val="0"/>
              <w:marTop w:val="0"/>
              <w:marBottom w:val="0"/>
              <w:divBdr>
                <w:top w:val="none" w:sz="0" w:space="0" w:color="auto"/>
                <w:left w:val="none" w:sz="0" w:space="0" w:color="auto"/>
                <w:bottom w:val="none" w:sz="0" w:space="0" w:color="auto"/>
                <w:right w:val="none" w:sz="0" w:space="0" w:color="auto"/>
              </w:divBdr>
            </w:div>
            <w:div w:id="1619482524">
              <w:marLeft w:val="0"/>
              <w:marRight w:val="0"/>
              <w:marTop w:val="0"/>
              <w:marBottom w:val="0"/>
              <w:divBdr>
                <w:top w:val="none" w:sz="0" w:space="0" w:color="auto"/>
                <w:left w:val="none" w:sz="0" w:space="0" w:color="auto"/>
                <w:bottom w:val="none" w:sz="0" w:space="0" w:color="auto"/>
                <w:right w:val="none" w:sz="0" w:space="0" w:color="auto"/>
              </w:divBdr>
            </w:div>
            <w:div w:id="1669090984">
              <w:marLeft w:val="0"/>
              <w:marRight w:val="0"/>
              <w:marTop w:val="0"/>
              <w:marBottom w:val="0"/>
              <w:divBdr>
                <w:top w:val="none" w:sz="0" w:space="0" w:color="auto"/>
                <w:left w:val="none" w:sz="0" w:space="0" w:color="auto"/>
                <w:bottom w:val="none" w:sz="0" w:space="0" w:color="auto"/>
                <w:right w:val="none" w:sz="0" w:space="0" w:color="auto"/>
              </w:divBdr>
            </w:div>
            <w:div w:id="1690714730">
              <w:marLeft w:val="0"/>
              <w:marRight w:val="0"/>
              <w:marTop w:val="0"/>
              <w:marBottom w:val="0"/>
              <w:divBdr>
                <w:top w:val="none" w:sz="0" w:space="0" w:color="auto"/>
                <w:left w:val="none" w:sz="0" w:space="0" w:color="auto"/>
                <w:bottom w:val="none" w:sz="0" w:space="0" w:color="auto"/>
                <w:right w:val="none" w:sz="0" w:space="0" w:color="auto"/>
              </w:divBdr>
            </w:div>
            <w:div w:id="1800027472">
              <w:marLeft w:val="0"/>
              <w:marRight w:val="0"/>
              <w:marTop w:val="0"/>
              <w:marBottom w:val="0"/>
              <w:divBdr>
                <w:top w:val="none" w:sz="0" w:space="0" w:color="auto"/>
                <w:left w:val="none" w:sz="0" w:space="0" w:color="auto"/>
                <w:bottom w:val="none" w:sz="0" w:space="0" w:color="auto"/>
                <w:right w:val="none" w:sz="0" w:space="0" w:color="auto"/>
              </w:divBdr>
            </w:div>
            <w:div w:id="1973289406">
              <w:marLeft w:val="0"/>
              <w:marRight w:val="0"/>
              <w:marTop w:val="0"/>
              <w:marBottom w:val="0"/>
              <w:divBdr>
                <w:top w:val="none" w:sz="0" w:space="0" w:color="auto"/>
                <w:left w:val="none" w:sz="0" w:space="0" w:color="auto"/>
                <w:bottom w:val="none" w:sz="0" w:space="0" w:color="auto"/>
                <w:right w:val="none" w:sz="0" w:space="0" w:color="auto"/>
              </w:divBdr>
            </w:div>
            <w:div w:id="2125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682">
      <w:bodyDiv w:val="1"/>
      <w:marLeft w:val="0"/>
      <w:marRight w:val="0"/>
      <w:marTop w:val="0"/>
      <w:marBottom w:val="0"/>
      <w:divBdr>
        <w:top w:val="none" w:sz="0" w:space="0" w:color="auto"/>
        <w:left w:val="none" w:sz="0" w:space="0" w:color="auto"/>
        <w:bottom w:val="none" w:sz="0" w:space="0" w:color="auto"/>
        <w:right w:val="none" w:sz="0" w:space="0" w:color="auto"/>
      </w:divBdr>
    </w:div>
    <w:div w:id="1194804439">
      <w:bodyDiv w:val="1"/>
      <w:marLeft w:val="0"/>
      <w:marRight w:val="0"/>
      <w:marTop w:val="0"/>
      <w:marBottom w:val="0"/>
      <w:divBdr>
        <w:top w:val="none" w:sz="0" w:space="0" w:color="auto"/>
        <w:left w:val="none" w:sz="0" w:space="0" w:color="auto"/>
        <w:bottom w:val="none" w:sz="0" w:space="0" w:color="auto"/>
        <w:right w:val="none" w:sz="0" w:space="0" w:color="auto"/>
      </w:divBdr>
    </w:div>
    <w:div w:id="1545675017">
      <w:bodyDiv w:val="1"/>
      <w:marLeft w:val="0"/>
      <w:marRight w:val="0"/>
      <w:marTop w:val="0"/>
      <w:marBottom w:val="0"/>
      <w:divBdr>
        <w:top w:val="none" w:sz="0" w:space="0" w:color="auto"/>
        <w:left w:val="none" w:sz="0" w:space="0" w:color="auto"/>
        <w:bottom w:val="none" w:sz="0" w:space="0" w:color="auto"/>
        <w:right w:val="none" w:sz="0" w:space="0" w:color="auto"/>
      </w:divBdr>
      <w:divsChild>
        <w:div w:id="1799102021">
          <w:marLeft w:val="0"/>
          <w:marRight w:val="0"/>
          <w:marTop w:val="0"/>
          <w:marBottom w:val="0"/>
          <w:divBdr>
            <w:top w:val="none" w:sz="0" w:space="0" w:color="auto"/>
            <w:left w:val="none" w:sz="0" w:space="0" w:color="auto"/>
            <w:bottom w:val="none" w:sz="0" w:space="0" w:color="auto"/>
            <w:right w:val="none" w:sz="0" w:space="0" w:color="auto"/>
          </w:divBdr>
          <w:divsChild>
            <w:div w:id="1220555575">
              <w:marLeft w:val="0"/>
              <w:marRight w:val="0"/>
              <w:marTop w:val="0"/>
              <w:marBottom w:val="0"/>
              <w:divBdr>
                <w:top w:val="none" w:sz="0" w:space="0" w:color="auto"/>
                <w:left w:val="none" w:sz="0" w:space="0" w:color="auto"/>
                <w:bottom w:val="none" w:sz="0" w:space="0" w:color="auto"/>
                <w:right w:val="none" w:sz="0" w:space="0" w:color="auto"/>
              </w:divBdr>
              <w:divsChild>
                <w:div w:id="1635914371">
                  <w:marLeft w:val="0"/>
                  <w:marRight w:val="0"/>
                  <w:marTop w:val="0"/>
                  <w:marBottom w:val="0"/>
                  <w:divBdr>
                    <w:top w:val="none" w:sz="0" w:space="0" w:color="auto"/>
                    <w:left w:val="none" w:sz="0" w:space="0" w:color="auto"/>
                    <w:bottom w:val="none" w:sz="0" w:space="0" w:color="auto"/>
                    <w:right w:val="none" w:sz="0" w:space="0" w:color="auto"/>
                  </w:divBdr>
                  <w:divsChild>
                    <w:div w:id="998077310">
                      <w:marLeft w:val="0"/>
                      <w:marRight w:val="0"/>
                      <w:marTop w:val="0"/>
                      <w:marBottom w:val="0"/>
                      <w:divBdr>
                        <w:top w:val="none" w:sz="0" w:space="0" w:color="auto"/>
                        <w:left w:val="none" w:sz="0" w:space="0" w:color="auto"/>
                        <w:bottom w:val="none" w:sz="0" w:space="0" w:color="auto"/>
                        <w:right w:val="none" w:sz="0" w:space="0" w:color="auto"/>
                      </w:divBdr>
                      <w:divsChild>
                        <w:div w:id="939609872">
                          <w:marLeft w:val="0"/>
                          <w:marRight w:val="0"/>
                          <w:marTop w:val="0"/>
                          <w:marBottom w:val="0"/>
                          <w:divBdr>
                            <w:top w:val="none" w:sz="0" w:space="0" w:color="auto"/>
                            <w:left w:val="none" w:sz="0" w:space="0" w:color="auto"/>
                            <w:bottom w:val="none" w:sz="0" w:space="0" w:color="auto"/>
                            <w:right w:val="none" w:sz="0" w:space="0" w:color="auto"/>
                          </w:divBdr>
                          <w:divsChild>
                            <w:div w:id="1392658188">
                              <w:marLeft w:val="0"/>
                              <w:marRight w:val="0"/>
                              <w:marTop w:val="0"/>
                              <w:marBottom w:val="0"/>
                              <w:divBdr>
                                <w:top w:val="none" w:sz="0" w:space="0" w:color="auto"/>
                                <w:left w:val="none" w:sz="0" w:space="0" w:color="auto"/>
                                <w:bottom w:val="none" w:sz="0" w:space="0" w:color="auto"/>
                                <w:right w:val="none" w:sz="0" w:space="0" w:color="auto"/>
                              </w:divBdr>
                              <w:divsChild>
                                <w:div w:id="1215387900">
                                  <w:marLeft w:val="0"/>
                                  <w:marRight w:val="0"/>
                                  <w:marTop w:val="0"/>
                                  <w:marBottom w:val="0"/>
                                  <w:divBdr>
                                    <w:top w:val="none" w:sz="0" w:space="0" w:color="auto"/>
                                    <w:left w:val="none" w:sz="0" w:space="0" w:color="auto"/>
                                    <w:bottom w:val="none" w:sz="0" w:space="0" w:color="auto"/>
                                    <w:right w:val="none" w:sz="0" w:space="0" w:color="auto"/>
                                  </w:divBdr>
                                  <w:divsChild>
                                    <w:div w:id="7804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962429">
      <w:bodyDiv w:val="1"/>
      <w:marLeft w:val="0"/>
      <w:marRight w:val="0"/>
      <w:marTop w:val="0"/>
      <w:marBottom w:val="0"/>
      <w:divBdr>
        <w:top w:val="none" w:sz="0" w:space="0" w:color="auto"/>
        <w:left w:val="none" w:sz="0" w:space="0" w:color="auto"/>
        <w:bottom w:val="none" w:sz="0" w:space="0" w:color="auto"/>
        <w:right w:val="none" w:sz="0" w:space="0" w:color="auto"/>
      </w:divBdr>
    </w:div>
    <w:div w:id="1634559237">
      <w:bodyDiv w:val="1"/>
      <w:marLeft w:val="0"/>
      <w:marRight w:val="0"/>
      <w:marTop w:val="0"/>
      <w:marBottom w:val="0"/>
      <w:divBdr>
        <w:top w:val="none" w:sz="0" w:space="0" w:color="auto"/>
        <w:left w:val="none" w:sz="0" w:space="0" w:color="auto"/>
        <w:bottom w:val="none" w:sz="0" w:space="0" w:color="auto"/>
        <w:right w:val="none" w:sz="0" w:space="0" w:color="auto"/>
      </w:divBdr>
      <w:divsChild>
        <w:div w:id="903181082">
          <w:marLeft w:val="0"/>
          <w:marRight w:val="0"/>
          <w:marTop w:val="0"/>
          <w:marBottom w:val="0"/>
          <w:divBdr>
            <w:top w:val="none" w:sz="0" w:space="0" w:color="auto"/>
            <w:left w:val="none" w:sz="0" w:space="0" w:color="auto"/>
            <w:bottom w:val="none" w:sz="0" w:space="0" w:color="auto"/>
            <w:right w:val="none" w:sz="0" w:space="0" w:color="auto"/>
          </w:divBdr>
          <w:divsChild>
            <w:div w:id="1826705965">
              <w:marLeft w:val="0"/>
              <w:marRight w:val="0"/>
              <w:marTop w:val="0"/>
              <w:marBottom w:val="144"/>
              <w:divBdr>
                <w:top w:val="none" w:sz="0" w:space="0" w:color="auto"/>
                <w:left w:val="none" w:sz="0" w:space="0" w:color="auto"/>
                <w:bottom w:val="none" w:sz="0" w:space="0" w:color="auto"/>
                <w:right w:val="none" w:sz="0" w:space="0" w:color="auto"/>
              </w:divBdr>
              <w:divsChild>
                <w:div w:id="1403022483">
                  <w:marLeft w:val="2928"/>
                  <w:marRight w:val="0"/>
                  <w:marTop w:val="720"/>
                  <w:marBottom w:val="0"/>
                  <w:divBdr>
                    <w:top w:val="single" w:sz="6" w:space="0" w:color="AAAAAA"/>
                    <w:left w:val="single" w:sz="6" w:space="12" w:color="AAAAAA"/>
                    <w:bottom w:val="single" w:sz="6" w:space="18" w:color="AAAAAA"/>
                    <w:right w:val="none" w:sz="0" w:space="0" w:color="auto"/>
                  </w:divBdr>
                  <w:divsChild>
                    <w:div w:id="787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43521">
      <w:bodyDiv w:val="1"/>
      <w:marLeft w:val="0"/>
      <w:marRight w:val="0"/>
      <w:marTop w:val="0"/>
      <w:marBottom w:val="0"/>
      <w:divBdr>
        <w:top w:val="none" w:sz="0" w:space="0" w:color="auto"/>
        <w:left w:val="none" w:sz="0" w:space="0" w:color="auto"/>
        <w:bottom w:val="none" w:sz="0" w:space="0" w:color="auto"/>
        <w:right w:val="none" w:sz="0" w:space="0" w:color="auto"/>
      </w:divBdr>
      <w:divsChild>
        <w:div w:id="2087459287">
          <w:marLeft w:val="0"/>
          <w:marRight w:val="0"/>
          <w:marTop w:val="0"/>
          <w:marBottom w:val="0"/>
          <w:divBdr>
            <w:top w:val="none" w:sz="0" w:space="0" w:color="auto"/>
            <w:left w:val="none" w:sz="0" w:space="0" w:color="auto"/>
            <w:bottom w:val="none" w:sz="0" w:space="0" w:color="auto"/>
            <w:right w:val="none" w:sz="0" w:space="0" w:color="auto"/>
          </w:divBdr>
          <w:divsChild>
            <w:div w:id="816997429">
              <w:marLeft w:val="0"/>
              <w:marRight w:val="0"/>
              <w:marTop w:val="0"/>
              <w:marBottom w:val="0"/>
              <w:divBdr>
                <w:top w:val="none" w:sz="0" w:space="0" w:color="auto"/>
                <w:left w:val="none" w:sz="0" w:space="0" w:color="auto"/>
                <w:bottom w:val="none" w:sz="0" w:space="0" w:color="auto"/>
                <w:right w:val="none" w:sz="0" w:space="0" w:color="auto"/>
              </w:divBdr>
              <w:divsChild>
                <w:div w:id="676884282">
                  <w:marLeft w:val="0"/>
                  <w:marRight w:val="0"/>
                  <w:marTop w:val="0"/>
                  <w:marBottom w:val="0"/>
                  <w:divBdr>
                    <w:top w:val="none" w:sz="0" w:space="0" w:color="auto"/>
                    <w:left w:val="none" w:sz="0" w:space="0" w:color="auto"/>
                    <w:bottom w:val="none" w:sz="0" w:space="0" w:color="auto"/>
                    <w:right w:val="none" w:sz="0" w:space="0" w:color="auto"/>
                  </w:divBdr>
                  <w:divsChild>
                    <w:div w:id="12688525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793597799">
      <w:bodyDiv w:val="1"/>
      <w:marLeft w:val="0"/>
      <w:marRight w:val="0"/>
      <w:marTop w:val="0"/>
      <w:marBottom w:val="0"/>
      <w:divBdr>
        <w:top w:val="none" w:sz="0" w:space="0" w:color="auto"/>
        <w:left w:val="none" w:sz="0" w:space="0" w:color="auto"/>
        <w:bottom w:val="none" w:sz="0" w:space="0" w:color="auto"/>
        <w:right w:val="none" w:sz="0" w:space="0" w:color="auto"/>
      </w:divBdr>
      <w:divsChild>
        <w:div w:id="291599417">
          <w:marLeft w:val="0"/>
          <w:marRight w:val="0"/>
          <w:marTop w:val="0"/>
          <w:marBottom w:val="0"/>
          <w:divBdr>
            <w:top w:val="none" w:sz="0" w:space="0" w:color="auto"/>
            <w:left w:val="none" w:sz="0" w:space="0" w:color="auto"/>
            <w:bottom w:val="none" w:sz="0" w:space="0" w:color="auto"/>
            <w:right w:val="none" w:sz="0" w:space="0" w:color="auto"/>
          </w:divBdr>
          <w:divsChild>
            <w:div w:id="2070959761">
              <w:marLeft w:val="0"/>
              <w:marRight w:val="0"/>
              <w:marTop w:val="0"/>
              <w:marBottom w:val="144"/>
              <w:divBdr>
                <w:top w:val="none" w:sz="0" w:space="0" w:color="auto"/>
                <w:left w:val="none" w:sz="0" w:space="0" w:color="auto"/>
                <w:bottom w:val="none" w:sz="0" w:space="0" w:color="auto"/>
                <w:right w:val="none" w:sz="0" w:space="0" w:color="auto"/>
              </w:divBdr>
              <w:divsChild>
                <w:div w:id="1643845934">
                  <w:marLeft w:val="2928"/>
                  <w:marRight w:val="0"/>
                  <w:marTop w:val="720"/>
                  <w:marBottom w:val="0"/>
                  <w:divBdr>
                    <w:top w:val="single" w:sz="6" w:space="0" w:color="AAAAAA"/>
                    <w:left w:val="single" w:sz="6" w:space="12" w:color="AAAAAA"/>
                    <w:bottom w:val="single" w:sz="6" w:space="18" w:color="AAAAAA"/>
                    <w:right w:val="none" w:sz="0" w:space="0" w:color="auto"/>
                  </w:divBdr>
                  <w:divsChild>
                    <w:div w:id="2021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8205">
      <w:bodyDiv w:val="1"/>
      <w:marLeft w:val="0"/>
      <w:marRight w:val="0"/>
      <w:marTop w:val="0"/>
      <w:marBottom w:val="0"/>
      <w:divBdr>
        <w:top w:val="none" w:sz="0" w:space="0" w:color="auto"/>
        <w:left w:val="none" w:sz="0" w:space="0" w:color="auto"/>
        <w:bottom w:val="none" w:sz="0" w:space="0" w:color="auto"/>
        <w:right w:val="none" w:sz="0" w:space="0" w:color="auto"/>
      </w:divBdr>
    </w:div>
    <w:div w:id="20747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1634-B483-480F-8A7D-084207A9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10589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Een doorlopende leerlijn taal en rekenen op het Veluws College</vt:lpstr>
    </vt:vector>
  </TitlesOfParts>
  <Company>Servicebureau</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doorlopende leerlijn taal en rekenen op het Veluws College</dc:title>
  <dc:creator>Lier, F.H.G.M. van</dc:creator>
  <cp:lastModifiedBy>G. Schipper</cp:lastModifiedBy>
  <cp:revision>2</cp:revision>
  <cp:lastPrinted>2013-11-28T08:31:00Z</cp:lastPrinted>
  <dcterms:created xsi:type="dcterms:W3CDTF">2022-04-05T12:50:00Z</dcterms:created>
  <dcterms:modified xsi:type="dcterms:W3CDTF">2022-04-05T12:50:00Z</dcterms:modified>
</cp:coreProperties>
</file>